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05220" w:rsidRDefault="00D94CFF">
      <w:pPr>
        <w:autoSpaceDE w:val="0"/>
        <w:spacing w:after="0" w:line="240" w:lineRule="auto"/>
        <w:ind w:right="608"/>
        <w:jc w:val="right"/>
        <w:rPr>
          <w:rFonts w:ascii="Gill Sans MT" w:hAnsi="Gill Sans MT" w:cs="Gill Sans MT"/>
          <w:b/>
          <w:sz w:val="20"/>
          <w:szCs w:val="20"/>
        </w:rPr>
      </w:pPr>
      <w:bookmarkStart w:id="0" w:name="_GoBack"/>
      <w:bookmarkEnd w:id="0"/>
      <w:r>
        <w:rPr>
          <w:noProof/>
          <w:lang w:eastAsia="it-IT"/>
        </w:rPr>
        <w:drawing>
          <wp:anchor distT="0" distB="0" distL="114935" distR="114935" simplePos="0" relativeHeight="251656704" behindDoc="1" locked="0" layoutInCell="1" allowOverlap="1">
            <wp:simplePos x="0" y="0"/>
            <wp:positionH relativeFrom="column">
              <wp:posOffset>22225</wp:posOffset>
            </wp:positionH>
            <wp:positionV relativeFrom="paragraph">
              <wp:posOffset>45085</wp:posOffset>
            </wp:positionV>
            <wp:extent cx="1070610" cy="1599565"/>
            <wp:effectExtent l="0" t="0" r="0" b="0"/>
            <wp:wrapNone/>
            <wp:docPr id="6"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0610" cy="15995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58752" behindDoc="1" locked="0" layoutInCell="1" allowOverlap="1">
                <wp:simplePos x="0" y="0"/>
                <wp:positionH relativeFrom="column">
                  <wp:posOffset>6135370</wp:posOffset>
                </wp:positionH>
                <wp:positionV relativeFrom="paragraph">
                  <wp:posOffset>24130</wp:posOffset>
                </wp:positionV>
                <wp:extent cx="154940" cy="1453515"/>
                <wp:effectExtent l="0" t="0" r="0" b="0"/>
                <wp:wrapNone/>
                <wp:docPr id="5"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940" cy="1453515"/>
                        </a:xfrm>
                        <a:prstGeom prst="rect">
                          <a:avLst/>
                        </a:prstGeom>
                        <a:solidFill>
                          <a:srgbClr val="006338"/>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1FA3B" id=" 4" o:spid="_x0000_s1026" style="position:absolute;margin-left:483.1pt;margin-top:1.9pt;width:12.2pt;height:114.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" fillcolor="#006338" stroked="f" strokecolor="#3465a4">
                <v:stroke joinstyle="round"/>
                <v:path arrowok="t"/>
              </v:rect>
            </w:pict>
          </mc:Fallback>
        </mc:AlternateContent>
      </w:r>
      <w:r w:rsidR="00105220">
        <w:rPr>
          <w:rFonts w:ascii="Times New Roman" w:hAnsi="Times New Roman" w:cs="Times New Roman"/>
        </w:rPr>
        <w:tab/>
      </w:r>
      <w:r w:rsidR="00105220">
        <w:rPr>
          <w:rFonts w:ascii="Times New Roman" w:hAnsi="Times New Roman" w:cs="Times New Roman"/>
        </w:rPr>
        <w:tab/>
      </w:r>
      <w:r w:rsidR="00105220">
        <w:rPr>
          <w:rFonts w:ascii="Times New Roman" w:hAnsi="Times New Roman" w:cs="Times New Roman"/>
        </w:rPr>
        <w:tab/>
      </w:r>
      <w:r w:rsidR="00105220">
        <w:rPr>
          <w:rFonts w:ascii="Times New Roman" w:hAnsi="Times New Roman" w:cs="Times New Roman"/>
        </w:rPr>
        <w:tab/>
      </w:r>
      <w:r w:rsidR="00105220">
        <w:rPr>
          <w:rFonts w:ascii="Times New Roman" w:hAnsi="Times New Roman" w:cs="Times New Roman"/>
        </w:rPr>
        <w:tab/>
      </w:r>
      <w:r w:rsidR="00105220">
        <w:rPr>
          <w:rFonts w:ascii="Times New Roman" w:hAnsi="Times New Roman" w:cs="Times New Roman"/>
        </w:rPr>
        <w:tab/>
      </w:r>
      <w:r w:rsidR="00105220">
        <w:rPr>
          <w:rFonts w:ascii="Times New Roman" w:hAnsi="Times New Roman" w:cs="Times New Roman"/>
        </w:rPr>
        <w:tab/>
      </w:r>
      <w:r w:rsidR="00105220">
        <w:rPr>
          <w:rFonts w:ascii="Gill Sans MT" w:hAnsi="Gill Sans MT" w:cs="Gill Sans MT"/>
          <w:b/>
          <w:sz w:val="20"/>
          <w:szCs w:val="20"/>
        </w:rPr>
        <w:t>COMUNE DI TERNI</w:t>
      </w:r>
      <w:r>
        <w:rPr>
          <w:noProof/>
          <w:lang w:eastAsia="it-IT"/>
        </w:rPr>
        <mc:AlternateContent>
          <mc:Choice Requires="wps">
            <w:drawing>
              <wp:anchor distT="0" distB="0" distL="114300" distR="114300" simplePos="0" relativeHeight="251657728" behindDoc="1" locked="0" layoutInCell="1" allowOverlap="1">
                <wp:simplePos x="0" y="0"/>
                <wp:positionH relativeFrom="column">
                  <wp:posOffset>5982335</wp:posOffset>
                </wp:positionH>
                <wp:positionV relativeFrom="paragraph">
                  <wp:posOffset>24130</wp:posOffset>
                </wp:positionV>
                <wp:extent cx="153035" cy="1453515"/>
                <wp:effectExtent l="0" t="0" r="0" b="0"/>
                <wp:wrapNone/>
                <wp:docPr id="4"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035" cy="1453515"/>
                        </a:xfrm>
                        <a:prstGeom prst="rect">
                          <a:avLst/>
                        </a:prstGeom>
                        <a:solidFill>
                          <a:srgbClr val="BD3826"/>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A31987" id=" 3" o:spid="_x0000_s1026" style="position:absolute;margin-left:471.05pt;margin-top:1.9pt;width:12.05pt;height:11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" fillcolor="#bd3826" stroked="f" strokecolor="#3465a4">
                <v:stroke joinstyle="round"/>
                <v:path arrowok="t"/>
              </v:rect>
            </w:pict>
          </mc:Fallback>
        </mc:AlternateContent>
      </w:r>
    </w:p>
    <w:p w:rsidR="00105220" w:rsidRDefault="009F2B90">
      <w:pPr>
        <w:pStyle w:val="Rigadintestazione"/>
        <w:tabs>
          <w:tab w:val="center" w:pos="4819"/>
          <w:tab w:val="right" w:pos="9356"/>
        </w:tabs>
        <w:spacing w:before="0" w:after="0" w:line="240" w:lineRule="auto"/>
        <w:ind w:right="608"/>
        <w:jc w:val="right"/>
        <w:rPr>
          <w:rFonts w:ascii="Gill Sans MT" w:hAnsi="Gill Sans MT" w:cs="Gill Sans MT"/>
          <w:sz w:val="20"/>
          <w:szCs w:val="20"/>
        </w:rPr>
      </w:pPr>
      <w:r>
        <w:rPr>
          <w:rFonts w:ascii="Gill Sans MT" w:hAnsi="Gill Sans MT" w:cs="Gill Sans MT"/>
          <w:b/>
          <w:sz w:val="20"/>
          <w:szCs w:val="20"/>
        </w:rPr>
        <w:t>Direzione Ambiente</w:t>
      </w:r>
    </w:p>
    <w:p w:rsidR="009F2B90" w:rsidRDefault="009F2B90" w:rsidP="009F2B90">
      <w:pPr>
        <w:pStyle w:val="Rigadintestazione"/>
        <w:tabs>
          <w:tab w:val="center" w:pos="4819"/>
          <w:tab w:val="right" w:pos="9356"/>
        </w:tabs>
        <w:spacing w:before="0" w:after="0" w:line="240" w:lineRule="auto"/>
        <w:ind w:right="608"/>
        <w:jc w:val="right"/>
        <w:rPr>
          <w:rFonts w:ascii="Gill Sans MT" w:hAnsi="Gill Sans MT" w:cs="Gill Sans MT"/>
          <w:sz w:val="20"/>
          <w:szCs w:val="20"/>
        </w:rPr>
      </w:pPr>
      <w:r>
        <w:rPr>
          <w:rFonts w:ascii="Gill Sans MT" w:hAnsi="Gill Sans MT" w:cs="Gill Sans MT"/>
          <w:sz w:val="20"/>
          <w:szCs w:val="20"/>
        </w:rPr>
        <w:t>Corso del Popolo, 30</w:t>
      </w:r>
    </w:p>
    <w:p w:rsidR="009F2B90" w:rsidRDefault="009F2B90" w:rsidP="009F2B90">
      <w:pPr>
        <w:pStyle w:val="Rigadintestazione"/>
        <w:tabs>
          <w:tab w:val="center" w:pos="4819"/>
          <w:tab w:val="right" w:pos="9356"/>
        </w:tabs>
        <w:spacing w:before="0" w:after="0" w:line="240" w:lineRule="auto"/>
        <w:ind w:right="608"/>
        <w:jc w:val="right"/>
        <w:rPr>
          <w:rFonts w:ascii="Gill Sans MT" w:hAnsi="Gill Sans MT" w:cs="Gill Sans MT"/>
          <w:b/>
          <w:sz w:val="20"/>
          <w:szCs w:val="20"/>
        </w:rPr>
      </w:pPr>
      <w:r>
        <w:rPr>
          <w:rFonts w:ascii="Gill Sans MT" w:hAnsi="Gill Sans MT" w:cs="Gill Sans MT"/>
          <w:sz w:val="20"/>
          <w:szCs w:val="20"/>
        </w:rPr>
        <w:t>05100 Terni</w:t>
      </w:r>
    </w:p>
    <w:p w:rsidR="009F2B90" w:rsidRDefault="009F2B90" w:rsidP="009F2B90">
      <w:pPr>
        <w:pStyle w:val="Rigadintestazione"/>
        <w:tabs>
          <w:tab w:val="center" w:pos="4819"/>
          <w:tab w:val="right" w:pos="9356"/>
        </w:tabs>
        <w:spacing w:before="0" w:after="0" w:line="240" w:lineRule="auto"/>
        <w:ind w:right="608"/>
        <w:jc w:val="right"/>
        <w:rPr>
          <w:rFonts w:ascii="Gill Sans MT" w:hAnsi="Gill Sans MT" w:cs="Gill Sans MT"/>
          <w:b/>
          <w:sz w:val="20"/>
          <w:szCs w:val="20"/>
        </w:rPr>
      </w:pPr>
    </w:p>
    <w:p w:rsidR="009F2B90" w:rsidRDefault="009F2B90" w:rsidP="009F2B90">
      <w:pPr>
        <w:pStyle w:val="Rigadintestazione"/>
        <w:tabs>
          <w:tab w:val="center" w:pos="4819"/>
          <w:tab w:val="right" w:pos="9356"/>
        </w:tabs>
        <w:spacing w:before="0" w:after="0" w:line="240" w:lineRule="auto"/>
        <w:ind w:right="608"/>
        <w:jc w:val="right"/>
        <w:rPr>
          <w:rFonts w:ascii="Gill Sans MT" w:hAnsi="Gill Sans MT" w:cs="Gill Sans MT"/>
          <w:sz w:val="20"/>
          <w:szCs w:val="20"/>
        </w:rPr>
      </w:pPr>
      <w:r>
        <w:rPr>
          <w:rFonts w:ascii="Gill Sans MT" w:hAnsi="Gill Sans MT" w:cs="Gill Sans MT"/>
          <w:sz w:val="20"/>
          <w:szCs w:val="20"/>
        </w:rPr>
        <w:t>Tel. +39 0744.549.830</w:t>
      </w:r>
    </w:p>
    <w:p w:rsidR="009F2B90" w:rsidRDefault="009F2B90" w:rsidP="009F2B90">
      <w:pPr>
        <w:pStyle w:val="Rigadintestazione"/>
        <w:tabs>
          <w:tab w:val="center" w:pos="4819"/>
          <w:tab w:val="right" w:pos="9356"/>
        </w:tabs>
        <w:spacing w:before="0" w:after="0" w:line="240" w:lineRule="auto"/>
        <w:ind w:right="608"/>
        <w:jc w:val="right"/>
        <w:rPr>
          <w:rFonts w:ascii="Gill Sans MT" w:hAnsi="Gill Sans MT" w:cs="Gill Sans MT"/>
          <w:sz w:val="20"/>
          <w:szCs w:val="20"/>
        </w:rPr>
      </w:pPr>
    </w:p>
    <w:p w:rsidR="009F2B90" w:rsidRDefault="009F2B90" w:rsidP="009F2B90">
      <w:pPr>
        <w:autoSpaceDE w:val="0"/>
        <w:spacing w:after="0" w:line="240" w:lineRule="auto"/>
        <w:ind w:right="608"/>
        <w:jc w:val="right"/>
        <w:rPr>
          <w:rFonts w:ascii="Times New Roman" w:hAnsi="Times New Roman" w:cs="Times New Roman"/>
        </w:rPr>
      </w:pPr>
      <w:r>
        <w:rPr>
          <w:rFonts w:ascii="Gill Sans MT" w:hAnsi="Gill Sans MT" w:cs="Gill Sans MT"/>
          <w:sz w:val="18"/>
          <w:szCs w:val="18"/>
        </w:rPr>
        <w:t>comune.terni@postacert.umbria.it</w:t>
      </w:r>
      <w:r>
        <w:rPr>
          <w:rFonts w:ascii="Times New Roman" w:hAnsi="Times New Roman" w:cs="Times New Roman"/>
        </w:rPr>
        <w:t xml:space="preserve"> </w:t>
      </w:r>
    </w:p>
    <w:p w:rsidR="00105220" w:rsidRDefault="00105220">
      <w:pPr>
        <w:tabs>
          <w:tab w:val="left" w:pos="3486"/>
        </w:tabs>
        <w:spacing w:before="113" w:after="113" w:line="200" w:lineRule="atLeast"/>
        <w:ind w:right="608"/>
        <w:jc w:val="right"/>
        <w:rPr>
          <w:rFonts w:ascii="Garamond" w:eastAsia="Times New Roman" w:hAnsi="Garamond" w:cs="Garamond"/>
          <w:b/>
          <w:bCs/>
          <w:u w:val="single"/>
          <w:lang w:eastAsia="it-IT"/>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625309" w:rsidRDefault="00625309">
      <w:pPr>
        <w:suppressAutoHyphens w:val="0"/>
        <w:spacing w:after="0" w:line="240" w:lineRule="auto"/>
        <w:jc w:val="right"/>
        <w:rPr>
          <w:rFonts w:ascii="Garamond" w:eastAsia="Times New Roman" w:hAnsi="Garamond" w:cs="Garamond"/>
          <w:b/>
          <w:bCs/>
          <w:lang w:eastAsia="it-IT"/>
        </w:rPr>
      </w:pPr>
    </w:p>
    <w:p w:rsidR="00105220" w:rsidRDefault="00105220">
      <w:pPr>
        <w:suppressAutoHyphens w:val="0"/>
        <w:spacing w:after="0" w:line="240" w:lineRule="auto"/>
        <w:jc w:val="right"/>
      </w:pPr>
      <w:r>
        <w:rPr>
          <w:rFonts w:ascii="Garamond" w:eastAsia="Times New Roman" w:hAnsi="Garamond" w:cs="Garamond"/>
          <w:b/>
          <w:bCs/>
          <w:lang w:eastAsia="it-IT"/>
        </w:rPr>
        <w:t>Alla Prefettura di Terni</w:t>
      </w:r>
    </w:p>
    <w:p w:rsidR="00105220" w:rsidRDefault="00105220">
      <w:pPr>
        <w:suppressAutoHyphens w:val="0"/>
        <w:spacing w:after="0" w:line="240" w:lineRule="auto"/>
        <w:jc w:val="right"/>
      </w:pPr>
    </w:p>
    <w:p w:rsidR="00105220" w:rsidRDefault="00105220">
      <w:pPr>
        <w:suppressAutoHyphens w:val="0"/>
        <w:spacing w:after="0" w:line="240" w:lineRule="auto"/>
        <w:jc w:val="right"/>
        <w:rPr>
          <w:rFonts w:ascii="Garamond" w:eastAsia="Times New Roman" w:hAnsi="Garamond" w:cs="Garamond"/>
          <w:b/>
          <w:bCs/>
          <w:lang w:eastAsia="it-IT"/>
        </w:rPr>
      </w:pPr>
      <w:r>
        <w:rPr>
          <w:rFonts w:ascii="Garamond" w:eastAsia="Times New Roman" w:hAnsi="Garamond" w:cs="Garamond"/>
          <w:b/>
          <w:bCs/>
          <w:lang w:eastAsia="it-IT"/>
        </w:rPr>
        <w:t>ALL'AUSL</w:t>
      </w:r>
    </w:p>
    <w:p w:rsidR="0061273D" w:rsidRDefault="0061273D">
      <w:pPr>
        <w:suppressAutoHyphens w:val="0"/>
        <w:spacing w:after="0" w:line="240" w:lineRule="auto"/>
        <w:jc w:val="right"/>
        <w:rPr>
          <w:rFonts w:ascii="Garamond" w:eastAsia="Times New Roman" w:hAnsi="Garamond" w:cs="Garamond"/>
          <w:b/>
          <w:bCs/>
          <w:lang w:eastAsia="it-IT"/>
        </w:rPr>
      </w:pPr>
    </w:p>
    <w:p w:rsidR="0061273D" w:rsidRDefault="0061273D">
      <w:pPr>
        <w:suppressAutoHyphens w:val="0"/>
        <w:spacing w:after="0" w:line="240" w:lineRule="auto"/>
        <w:jc w:val="right"/>
        <w:rPr>
          <w:rFonts w:ascii="Garamond" w:eastAsia="Times New Roman" w:hAnsi="Garamond" w:cs="Garamond"/>
          <w:b/>
          <w:bCs/>
          <w:lang w:eastAsia="it-IT"/>
        </w:rPr>
      </w:pPr>
      <w:r>
        <w:rPr>
          <w:rFonts w:ascii="Garamond" w:eastAsia="Times New Roman" w:hAnsi="Garamond" w:cs="Garamond"/>
          <w:b/>
          <w:bCs/>
          <w:lang w:eastAsia="it-IT"/>
        </w:rPr>
        <w:t>Alla Regione Umbria</w:t>
      </w:r>
    </w:p>
    <w:p w:rsidR="0061273D" w:rsidRDefault="0061273D">
      <w:pPr>
        <w:suppressAutoHyphens w:val="0"/>
        <w:spacing w:after="0" w:line="240" w:lineRule="auto"/>
        <w:jc w:val="right"/>
        <w:rPr>
          <w:rFonts w:ascii="Garamond" w:eastAsia="Times New Roman" w:hAnsi="Garamond" w:cs="Garamond"/>
          <w:b/>
          <w:bCs/>
          <w:lang w:eastAsia="it-IT"/>
        </w:rPr>
      </w:pPr>
      <w:r>
        <w:rPr>
          <w:rFonts w:ascii="Garamond" w:eastAsia="Times New Roman" w:hAnsi="Garamond" w:cs="Garamond"/>
          <w:b/>
          <w:bCs/>
          <w:lang w:eastAsia="it-IT"/>
        </w:rPr>
        <w:t>Servizio Valutazioni Ambientali</w:t>
      </w:r>
    </w:p>
    <w:p w:rsidR="0061273D" w:rsidRDefault="0061273D">
      <w:pPr>
        <w:suppressAutoHyphens w:val="0"/>
        <w:spacing w:after="0" w:line="240" w:lineRule="auto"/>
        <w:jc w:val="right"/>
      </w:pPr>
    </w:p>
    <w:p w:rsidR="007A0B9E" w:rsidRPr="007A0B9E" w:rsidRDefault="007A0B9E">
      <w:pPr>
        <w:suppressAutoHyphens w:val="0"/>
        <w:spacing w:after="0" w:line="240" w:lineRule="auto"/>
        <w:jc w:val="right"/>
        <w:rPr>
          <w:rFonts w:ascii="Garamond" w:eastAsia="Times New Roman" w:hAnsi="Garamond" w:cs="Garamond"/>
          <w:b/>
          <w:bCs/>
          <w:lang w:eastAsia="it-IT"/>
        </w:rPr>
      </w:pPr>
      <w:r w:rsidRPr="007A0B9E">
        <w:rPr>
          <w:rFonts w:ascii="Garamond" w:eastAsia="Times New Roman" w:hAnsi="Garamond" w:cs="Garamond"/>
          <w:b/>
          <w:bCs/>
          <w:lang w:eastAsia="it-IT"/>
        </w:rPr>
        <w:t>All’ARPA Umbria</w:t>
      </w:r>
    </w:p>
    <w:p w:rsidR="00105220" w:rsidRPr="007A0B9E" w:rsidRDefault="00105220">
      <w:pPr>
        <w:spacing w:before="113" w:after="0" w:line="200" w:lineRule="atLeast"/>
        <w:ind w:left="284" w:hanging="284"/>
        <w:jc w:val="right"/>
        <w:rPr>
          <w:rFonts w:ascii="Garamond" w:eastAsia="Times New Roman" w:hAnsi="Garamond" w:cs="Garamond"/>
          <w:b/>
          <w:bCs/>
          <w:lang w:eastAsia="it-IT"/>
        </w:rPr>
      </w:pPr>
      <w:r w:rsidRPr="007A0B9E">
        <w:rPr>
          <w:rFonts w:ascii="Garamond" w:eastAsia="Times New Roman" w:hAnsi="Garamond" w:cs="Garamond"/>
          <w:b/>
          <w:bCs/>
          <w:lang w:eastAsia="it-IT"/>
        </w:rPr>
        <w:t>Al Comando Polizia Municipale</w:t>
      </w:r>
    </w:p>
    <w:p w:rsidR="00105220" w:rsidRPr="007A0B9E" w:rsidRDefault="00105220">
      <w:pPr>
        <w:spacing w:after="120" w:line="200" w:lineRule="atLeast"/>
        <w:ind w:left="284"/>
        <w:jc w:val="right"/>
        <w:rPr>
          <w:rFonts w:ascii="Garamond" w:eastAsia="Times New Roman" w:hAnsi="Garamond" w:cs="Garamond"/>
          <w:b/>
          <w:bCs/>
          <w:lang w:eastAsia="it-IT"/>
        </w:rPr>
      </w:pPr>
      <w:r w:rsidRPr="007A0B9E">
        <w:rPr>
          <w:rFonts w:ascii="Garamond" w:eastAsia="Times New Roman" w:hAnsi="Garamond" w:cs="Garamond"/>
          <w:b/>
          <w:bCs/>
          <w:lang w:eastAsia="it-IT"/>
        </w:rPr>
        <w:t>S E D E</w:t>
      </w:r>
    </w:p>
    <w:p w:rsidR="00105220" w:rsidRPr="007A0B9E" w:rsidRDefault="0061273D">
      <w:pPr>
        <w:spacing w:after="0" w:line="200" w:lineRule="atLeast"/>
        <w:ind w:left="1560" w:hanging="1560"/>
        <w:jc w:val="right"/>
        <w:rPr>
          <w:rFonts w:ascii="Garamond" w:eastAsia="Times New Roman" w:hAnsi="Garamond" w:cs="Garamond"/>
          <w:b/>
          <w:bCs/>
          <w:lang w:eastAsia="it-IT"/>
        </w:rPr>
      </w:pPr>
      <w:r w:rsidRPr="007A0B9E">
        <w:rPr>
          <w:rFonts w:ascii="Garamond" w:eastAsia="Times New Roman" w:hAnsi="Garamond" w:cs="Garamond"/>
          <w:b/>
          <w:bCs/>
          <w:lang w:eastAsia="it-IT"/>
        </w:rPr>
        <w:t>E, p.c.</w:t>
      </w:r>
    </w:p>
    <w:p w:rsidR="007A0B9E" w:rsidRDefault="007A0B9E">
      <w:pPr>
        <w:spacing w:after="0" w:line="200" w:lineRule="atLeast"/>
        <w:ind w:left="1560" w:hanging="1560"/>
        <w:jc w:val="right"/>
        <w:rPr>
          <w:rFonts w:ascii="Garamond" w:eastAsia="Times New Roman" w:hAnsi="Garamond" w:cs="Garamond"/>
          <w:b/>
          <w:bCs/>
          <w:lang w:eastAsia="it-IT"/>
        </w:rPr>
      </w:pPr>
    </w:p>
    <w:p w:rsidR="0061273D" w:rsidRPr="007A0B9E" w:rsidRDefault="0061273D">
      <w:pPr>
        <w:spacing w:after="0" w:line="200" w:lineRule="atLeast"/>
        <w:ind w:left="1560" w:hanging="1560"/>
        <w:jc w:val="right"/>
        <w:rPr>
          <w:rFonts w:ascii="Garamond" w:eastAsia="Times New Roman" w:hAnsi="Garamond" w:cs="Garamond"/>
          <w:b/>
          <w:bCs/>
          <w:lang w:eastAsia="it-IT"/>
        </w:rPr>
      </w:pPr>
      <w:r w:rsidRPr="007A0B9E">
        <w:rPr>
          <w:rFonts w:ascii="Garamond" w:eastAsia="Times New Roman" w:hAnsi="Garamond" w:cs="Garamond"/>
          <w:b/>
          <w:bCs/>
          <w:lang w:eastAsia="it-IT"/>
        </w:rPr>
        <w:t>All’ASM SPA</w:t>
      </w:r>
    </w:p>
    <w:p w:rsidR="00105220" w:rsidRDefault="00105220">
      <w:pPr>
        <w:autoSpaceDE w:val="0"/>
        <w:spacing w:after="0" w:line="240" w:lineRule="auto"/>
        <w:jc w:val="both"/>
        <w:rPr>
          <w:rFonts w:ascii="Times New Roman" w:hAnsi="Times New Roman" w:cs="Times New Roman"/>
        </w:rPr>
      </w:pPr>
    </w:p>
    <w:p w:rsidR="00AD6F96" w:rsidRPr="00AD6F96" w:rsidRDefault="00AD6F96">
      <w:pPr>
        <w:autoSpaceDE w:val="0"/>
        <w:spacing w:after="0" w:line="240" w:lineRule="auto"/>
        <w:jc w:val="both"/>
        <w:rPr>
          <w:rFonts w:ascii="Times New Roman" w:hAnsi="Times New Roman" w:cs="Times New Roman"/>
          <w:u w:val="single"/>
        </w:rPr>
      </w:pPr>
      <w:r w:rsidRPr="00AD6F96">
        <w:rPr>
          <w:rFonts w:ascii="Times New Roman" w:hAnsi="Times New Roman" w:cs="Times New Roman"/>
          <w:u w:val="single"/>
        </w:rPr>
        <w:t>Trasmessa a mezzo PEC</w:t>
      </w:r>
    </w:p>
    <w:p w:rsidR="00105220" w:rsidRPr="00DF5EEA" w:rsidRDefault="00DF5EEA">
      <w:pPr>
        <w:autoSpaceDE w:val="0"/>
        <w:spacing w:after="0" w:line="240" w:lineRule="auto"/>
        <w:jc w:val="both"/>
        <w:rPr>
          <w:rFonts w:ascii="Times New Roman" w:hAnsi="Times New Roman" w:cs="Times New Roman"/>
          <w:u w:val="single"/>
        </w:rPr>
      </w:pPr>
      <w:r w:rsidRPr="00DF5EEA">
        <w:rPr>
          <w:rFonts w:ascii="Times New Roman" w:hAnsi="Times New Roman" w:cs="Times New Roman"/>
          <w:u w:val="single"/>
        </w:rPr>
        <w:t>Diramata alla popolazione attraverso pubblicazione in Albo Pretorio e tramite organi di stampa</w:t>
      </w:r>
    </w:p>
    <w:p w:rsidR="00105220" w:rsidRDefault="00105220">
      <w:pPr>
        <w:autoSpaceDE w:val="0"/>
        <w:spacing w:after="0" w:line="240" w:lineRule="auto"/>
        <w:jc w:val="both"/>
        <w:rPr>
          <w:rFonts w:ascii="Times New Roman" w:hAnsi="Times New Roman" w:cs="Times New Roman"/>
        </w:rPr>
      </w:pPr>
    </w:p>
    <w:p w:rsidR="00105220" w:rsidRDefault="00105220">
      <w:pPr>
        <w:autoSpaceDE w:val="0"/>
        <w:spacing w:after="0" w:line="240" w:lineRule="auto"/>
        <w:jc w:val="both"/>
        <w:rPr>
          <w:rFonts w:ascii="Times New Roman" w:hAnsi="Times New Roman" w:cs="Times New Roman"/>
        </w:rPr>
      </w:pPr>
    </w:p>
    <w:p w:rsidR="00105220" w:rsidRPr="000023CB" w:rsidRDefault="00105220" w:rsidP="00183451">
      <w:pPr>
        <w:spacing w:after="0" w:line="240" w:lineRule="auto"/>
        <w:ind w:left="1428" w:hanging="1428"/>
        <w:jc w:val="both"/>
        <w:rPr>
          <w:rFonts w:ascii="Garamond" w:hAnsi="Garamond" w:cs="Garamond"/>
          <w:b/>
        </w:rPr>
      </w:pPr>
      <w:r w:rsidRPr="000023CB">
        <w:rPr>
          <w:rFonts w:ascii="Times New Roman" w:hAnsi="Times New Roman" w:cs="Times New Roman"/>
          <w:b/>
        </w:rPr>
        <w:t xml:space="preserve">OGGETTO: </w:t>
      </w:r>
      <w:r w:rsidR="009F2B90" w:rsidRPr="000023CB">
        <w:rPr>
          <w:rFonts w:ascii="Times New Roman" w:hAnsi="Times New Roman" w:cs="Times New Roman"/>
          <w:b/>
        </w:rPr>
        <w:tab/>
      </w:r>
      <w:r w:rsidR="00183451" w:rsidRPr="000023CB">
        <w:rPr>
          <w:rFonts w:ascii="Times New Roman" w:hAnsi="Times New Roman" w:cs="Times New Roman"/>
          <w:b/>
        </w:rPr>
        <w:t>Ordinanza contingibile e urgente</w:t>
      </w:r>
      <w:r w:rsidR="007A0B9E">
        <w:rPr>
          <w:rFonts w:ascii="Times New Roman" w:hAnsi="Times New Roman" w:cs="Times New Roman"/>
          <w:b/>
        </w:rPr>
        <w:t xml:space="preserve"> prot.118820 del 12.08.2021</w:t>
      </w:r>
      <w:r w:rsidR="00183451" w:rsidRPr="000023CB">
        <w:rPr>
          <w:rFonts w:ascii="Times New Roman" w:hAnsi="Times New Roman" w:cs="Times New Roman"/>
          <w:b/>
        </w:rPr>
        <w:t xml:space="preserve"> ai sensi dell’art. 50 comma 5 del </w:t>
      </w:r>
      <w:proofErr w:type="spellStart"/>
      <w:r w:rsidR="00183451" w:rsidRPr="000023CB">
        <w:rPr>
          <w:rFonts w:ascii="Times New Roman" w:hAnsi="Times New Roman" w:cs="Times New Roman"/>
          <w:b/>
        </w:rPr>
        <w:t>D.Lgs.</w:t>
      </w:r>
      <w:proofErr w:type="spellEnd"/>
      <w:r w:rsidR="00183451" w:rsidRPr="000023CB">
        <w:rPr>
          <w:rFonts w:ascii="Times New Roman" w:hAnsi="Times New Roman" w:cs="Times New Roman"/>
          <w:b/>
        </w:rPr>
        <w:t xml:space="preserve"> 267/2000 </w:t>
      </w:r>
      <w:r w:rsidR="007A0B9E">
        <w:rPr>
          <w:rFonts w:ascii="Times New Roman" w:hAnsi="Times New Roman" w:cs="Times New Roman"/>
          <w:b/>
        </w:rPr>
        <w:t xml:space="preserve">e </w:t>
      </w:r>
      <w:r w:rsidR="00183451" w:rsidRPr="000023CB">
        <w:rPr>
          <w:rFonts w:ascii="Times New Roman" w:hAnsi="Times New Roman" w:cs="Times New Roman"/>
          <w:b/>
        </w:rPr>
        <w:t xml:space="preserve">relativa all’adozione di misure </w:t>
      </w:r>
      <w:r w:rsidR="004843CC">
        <w:rPr>
          <w:rFonts w:ascii="Times New Roman" w:hAnsi="Times New Roman" w:cs="Times New Roman"/>
          <w:b/>
        </w:rPr>
        <w:t>precauzionali in seguito all’evento di incendio verificatosi presso l’impianto di Selezione ASM sito in Maratta, Via Ratini</w:t>
      </w:r>
      <w:r w:rsidR="0061273D">
        <w:rPr>
          <w:rFonts w:ascii="Garamond" w:hAnsi="Garamond" w:cs="Garamond"/>
          <w:b/>
        </w:rPr>
        <w:t xml:space="preserve"> </w:t>
      </w:r>
      <w:r w:rsidR="0061273D" w:rsidRPr="002E3214">
        <w:rPr>
          <w:rFonts w:ascii="Times New Roman" w:hAnsi="Times New Roman" w:cs="Times New Roman"/>
          <w:b/>
        </w:rPr>
        <w:t xml:space="preserve">autorizzato con AIA DD </w:t>
      </w:r>
      <w:r w:rsidR="002E3214">
        <w:rPr>
          <w:rFonts w:ascii="Times New Roman" w:hAnsi="Times New Roman" w:cs="Times New Roman"/>
          <w:b/>
        </w:rPr>
        <w:t xml:space="preserve">Regione Umbria </w:t>
      </w:r>
      <w:r w:rsidR="0061273D" w:rsidRPr="002E3214">
        <w:rPr>
          <w:rFonts w:ascii="Times New Roman" w:hAnsi="Times New Roman" w:cs="Times New Roman"/>
          <w:b/>
        </w:rPr>
        <w:t>n.8437 del 24.09.2020</w:t>
      </w:r>
      <w:r w:rsidR="007A0B9E">
        <w:rPr>
          <w:rFonts w:ascii="Times New Roman" w:hAnsi="Times New Roman" w:cs="Times New Roman"/>
          <w:b/>
        </w:rPr>
        <w:t>. Ridefinizione del perimetro.</w:t>
      </w:r>
    </w:p>
    <w:p w:rsidR="00183451" w:rsidRDefault="00183451" w:rsidP="00183451">
      <w:pPr>
        <w:spacing w:after="0" w:line="240" w:lineRule="auto"/>
        <w:ind w:left="1428" w:hanging="1428"/>
        <w:jc w:val="both"/>
        <w:rPr>
          <w:rFonts w:ascii="Garamond" w:hAnsi="Garamond" w:cs="Garamond"/>
        </w:rPr>
      </w:pPr>
    </w:p>
    <w:p w:rsidR="00105220" w:rsidRDefault="00105220">
      <w:pPr>
        <w:spacing w:after="0" w:line="240" w:lineRule="auto"/>
        <w:ind w:left="1428" w:hanging="1428"/>
        <w:jc w:val="both"/>
        <w:rPr>
          <w:rFonts w:ascii="Garamond" w:hAnsi="Garamond" w:cs="Garamond"/>
        </w:rPr>
      </w:pPr>
    </w:p>
    <w:p w:rsidR="00105220" w:rsidRDefault="00105220">
      <w:pPr>
        <w:spacing w:after="0" w:line="240" w:lineRule="auto"/>
        <w:ind w:left="1428" w:hanging="1428"/>
        <w:jc w:val="both"/>
        <w:rPr>
          <w:rFonts w:ascii="Garamond" w:hAnsi="Garamond" w:cs="Garamond"/>
        </w:rPr>
      </w:pPr>
    </w:p>
    <w:p w:rsidR="00105220" w:rsidRDefault="00105220">
      <w:pPr>
        <w:spacing w:after="0" w:line="240" w:lineRule="auto"/>
        <w:jc w:val="center"/>
        <w:rPr>
          <w:rFonts w:ascii="Garamond" w:hAnsi="Garamond" w:cs="Garamond"/>
        </w:rPr>
      </w:pPr>
      <w:r>
        <w:rPr>
          <w:rFonts w:ascii="Garamond" w:hAnsi="Garamond" w:cs="Garamond"/>
          <w:b/>
        </w:rPr>
        <w:t xml:space="preserve">- ORDINANZA A SALVAGUARDIA DELLA </w:t>
      </w:r>
      <w:r>
        <w:rPr>
          <w:rFonts w:ascii="Garamond" w:hAnsi="Garamond" w:cs="Garamond"/>
          <w:b/>
          <w:caps/>
        </w:rPr>
        <w:t>SALUTE PUBBLICA</w:t>
      </w:r>
      <w:r>
        <w:rPr>
          <w:rFonts w:ascii="Garamond" w:hAnsi="Garamond" w:cs="Garamond"/>
          <w:b/>
        </w:rPr>
        <w:t xml:space="preserve"> –</w:t>
      </w:r>
    </w:p>
    <w:p w:rsidR="00105220" w:rsidRDefault="00105220">
      <w:pPr>
        <w:spacing w:after="0" w:line="240" w:lineRule="auto"/>
        <w:ind w:left="1428" w:hanging="1428"/>
        <w:jc w:val="both"/>
        <w:rPr>
          <w:rFonts w:ascii="Garamond" w:hAnsi="Garamond" w:cs="Garamond"/>
        </w:rPr>
      </w:pPr>
    </w:p>
    <w:p w:rsidR="00105220" w:rsidRDefault="00105220">
      <w:pPr>
        <w:autoSpaceDE w:val="0"/>
        <w:spacing w:after="0" w:line="240" w:lineRule="auto"/>
        <w:jc w:val="both"/>
        <w:rPr>
          <w:rFonts w:ascii="Times New Roman" w:hAnsi="Times New Roman" w:cs="Times New Roman"/>
        </w:rPr>
      </w:pPr>
    </w:p>
    <w:p w:rsidR="00105220" w:rsidRDefault="00105220">
      <w:pPr>
        <w:pStyle w:val="WW-Corpodeltesto2"/>
        <w:spacing w:after="120"/>
        <w:ind w:right="284" w:hanging="30"/>
        <w:jc w:val="center"/>
        <w:rPr>
          <w:rFonts w:ascii="Garamond" w:hAnsi="Garamond" w:cs="Garamond"/>
          <w:b/>
          <w:sz w:val="22"/>
          <w:szCs w:val="22"/>
        </w:rPr>
      </w:pPr>
      <w:r>
        <w:rPr>
          <w:rFonts w:ascii="Garamond" w:hAnsi="Garamond" w:cs="Garamond"/>
          <w:b/>
          <w:i w:val="0"/>
          <w:sz w:val="30"/>
          <w:szCs w:val="30"/>
        </w:rPr>
        <w:t>IL SINDACO</w:t>
      </w:r>
      <w:r>
        <w:rPr>
          <w:rFonts w:ascii="Garamond" w:hAnsi="Garamond" w:cs="Garamond"/>
          <w:b/>
          <w:i w:val="0"/>
          <w:caps/>
          <w:sz w:val="30"/>
          <w:szCs w:val="30"/>
        </w:rPr>
        <w:t xml:space="preserve"> </w:t>
      </w:r>
    </w:p>
    <w:p w:rsidR="007D72C9" w:rsidRDefault="00534F41" w:rsidP="003E7E2B">
      <w:pPr>
        <w:spacing w:after="0" w:line="240" w:lineRule="auto"/>
        <w:ind w:left="12"/>
        <w:jc w:val="both"/>
        <w:rPr>
          <w:rFonts w:ascii="Garamond" w:hAnsi="Garamond" w:cs="Garamond"/>
          <w:b/>
          <w:sz w:val="22"/>
          <w:szCs w:val="22"/>
        </w:rPr>
      </w:pPr>
      <w:r>
        <w:rPr>
          <w:rFonts w:ascii="Garamond" w:hAnsi="Garamond" w:cs="Garamond"/>
          <w:b/>
          <w:sz w:val="22"/>
          <w:szCs w:val="22"/>
        </w:rPr>
        <w:t>Premesso</w:t>
      </w:r>
      <w:r w:rsidR="00105220">
        <w:rPr>
          <w:rFonts w:ascii="Garamond" w:hAnsi="Garamond" w:cs="Garamond"/>
          <w:b/>
          <w:sz w:val="22"/>
          <w:szCs w:val="22"/>
        </w:rPr>
        <w:t xml:space="preserve"> </w:t>
      </w:r>
      <w:r w:rsidR="00105220" w:rsidRPr="006E6269">
        <w:rPr>
          <w:rFonts w:ascii="Garamond" w:hAnsi="Garamond" w:cs="Garamond"/>
          <w:sz w:val="22"/>
          <w:szCs w:val="22"/>
        </w:rPr>
        <w:t>che</w:t>
      </w:r>
      <w:r w:rsidR="006E6269">
        <w:rPr>
          <w:rFonts w:ascii="Garamond" w:hAnsi="Garamond" w:cs="Garamond"/>
          <w:b/>
          <w:sz w:val="22"/>
          <w:szCs w:val="22"/>
        </w:rPr>
        <w:t xml:space="preserve"> </w:t>
      </w:r>
    </w:p>
    <w:p w:rsidR="006E0F6D" w:rsidRDefault="00183451" w:rsidP="007D72C9">
      <w:pPr>
        <w:numPr>
          <w:ilvl w:val="0"/>
          <w:numId w:val="8"/>
        </w:numPr>
        <w:spacing w:after="0" w:line="240" w:lineRule="auto"/>
        <w:jc w:val="both"/>
        <w:rPr>
          <w:rFonts w:ascii="Garamond" w:eastAsia="Arial" w:hAnsi="Garamond" w:cs="Garamond"/>
        </w:rPr>
      </w:pPr>
      <w:r>
        <w:rPr>
          <w:rFonts w:ascii="Garamond" w:eastAsia="Arial" w:hAnsi="Garamond" w:cs="Garamond"/>
        </w:rPr>
        <w:t xml:space="preserve">in data </w:t>
      </w:r>
      <w:r w:rsidR="00C41C1F">
        <w:rPr>
          <w:rFonts w:ascii="Garamond" w:eastAsia="Arial" w:hAnsi="Garamond" w:cs="Garamond"/>
        </w:rPr>
        <w:t xml:space="preserve">12.08.2021, per cause in corso di accertamento, intorno alle ore 17.00 si sviluppava un incendio presso l’impianto di selezione ASM </w:t>
      </w:r>
      <w:proofErr w:type="spellStart"/>
      <w:r w:rsidR="00C41C1F">
        <w:rPr>
          <w:rFonts w:ascii="Garamond" w:eastAsia="Arial" w:hAnsi="Garamond" w:cs="Garamond"/>
        </w:rPr>
        <w:t>SpA</w:t>
      </w:r>
      <w:proofErr w:type="spellEnd"/>
      <w:r w:rsidR="00C41C1F">
        <w:rPr>
          <w:rFonts w:ascii="Garamond" w:eastAsia="Arial" w:hAnsi="Garamond" w:cs="Garamond"/>
        </w:rPr>
        <w:t xml:space="preserve"> di Terni sito in Via Ratini</w:t>
      </w:r>
      <w:r w:rsidR="007D72C9">
        <w:rPr>
          <w:rFonts w:ascii="Garamond" w:eastAsia="Arial" w:hAnsi="Garamond" w:cs="Garamond"/>
        </w:rPr>
        <w:t xml:space="preserve"> n.6 – </w:t>
      </w:r>
      <w:proofErr w:type="spellStart"/>
      <w:r w:rsidR="007D72C9">
        <w:rPr>
          <w:rFonts w:ascii="Garamond" w:eastAsia="Arial" w:hAnsi="Garamond" w:cs="Garamond"/>
        </w:rPr>
        <w:t>Loc</w:t>
      </w:r>
      <w:proofErr w:type="spellEnd"/>
      <w:r w:rsidR="007D72C9">
        <w:rPr>
          <w:rFonts w:ascii="Garamond" w:eastAsia="Arial" w:hAnsi="Garamond" w:cs="Garamond"/>
        </w:rPr>
        <w:t>. Maratta, autorizzato con Autorizzazione Integrata Ambientale rilasciata dalla Regione Umbria con DD  n.8437 del 24.09.2020;</w:t>
      </w:r>
    </w:p>
    <w:p w:rsidR="007D72C9" w:rsidRDefault="007D72C9" w:rsidP="007D72C9">
      <w:pPr>
        <w:numPr>
          <w:ilvl w:val="0"/>
          <w:numId w:val="8"/>
        </w:numPr>
        <w:spacing w:after="0" w:line="240" w:lineRule="auto"/>
        <w:jc w:val="both"/>
        <w:rPr>
          <w:rFonts w:ascii="Garamond" w:eastAsia="Arial" w:hAnsi="Garamond" w:cs="Garamond"/>
        </w:rPr>
      </w:pPr>
      <w:r>
        <w:rPr>
          <w:rFonts w:ascii="Garamond" w:eastAsia="Arial" w:hAnsi="Garamond" w:cs="Garamond"/>
        </w:rPr>
        <w:t>l’incendio interessava il capannone industriale, costituito in carpenteria metallica, che ospita gli impianti di selezione, e perdurava per alcune ore;</w:t>
      </w:r>
    </w:p>
    <w:p w:rsidR="007D72C9" w:rsidRDefault="007D72C9" w:rsidP="007D72C9">
      <w:pPr>
        <w:numPr>
          <w:ilvl w:val="0"/>
          <w:numId w:val="8"/>
        </w:numPr>
        <w:spacing w:after="0" w:line="240" w:lineRule="auto"/>
        <w:jc w:val="both"/>
        <w:rPr>
          <w:rFonts w:ascii="Garamond" w:eastAsia="Arial" w:hAnsi="Garamond" w:cs="Garamond"/>
        </w:rPr>
      </w:pPr>
      <w:r>
        <w:rPr>
          <w:rFonts w:ascii="Garamond" w:eastAsia="Arial" w:hAnsi="Garamond" w:cs="Garamond"/>
        </w:rPr>
        <w:t>sul posto si recavano prontamente squadre dei Vigili del Fuoco, che provvedevano alle operazioni di spegnimento e predisponevano le prime operazioni di messa in sicurezza del sito, coadiuvati anche dalle forze dell’</w:t>
      </w:r>
      <w:r w:rsidR="002E3214">
        <w:rPr>
          <w:rFonts w:ascii="Garamond" w:eastAsia="Arial" w:hAnsi="Garamond" w:cs="Garamond"/>
        </w:rPr>
        <w:t>o</w:t>
      </w:r>
      <w:r>
        <w:rPr>
          <w:rFonts w:ascii="Garamond" w:eastAsia="Arial" w:hAnsi="Garamond" w:cs="Garamond"/>
        </w:rPr>
        <w:t>rdine (Carabinieri, Polizia di Stato, Polizia Locale</w:t>
      </w:r>
      <w:r w:rsidR="002E3214">
        <w:rPr>
          <w:rFonts w:ascii="Garamond" w:eastAsia="Arial" w:hAnsi="Garamond" w:cs="Garamond"/>
        </w:rPr>
        <w:t>);</w:t>
      </w:r>
    </w:p>
    <w:p w:rsidR="000D5257" w:rsidRDefault="000D5257" w:rsidP="000D5257">
      <w:pPr>
        <w:numPr>
          <w:ilvl w:val="0"/>
          <w:numId w:val="8"/>
        </w:numPr>
        <w:spacing w:after="0" w:line="240" w:lineRule="auto"/>
        <w:jc w:val="both"/>
        <w:rPr>
          <w:rFonts w:ascii="Garamond" w:eastAsia="Arial" w:hAnsi="Garamond" w:cs="Garamond"/>
        </w:rPr>
      </w:pPr>
      <w:r>
        <w:rPr>
          <w:rFonts w:ascii="Garamond" w:eastAsia="Arial" w:hAnsi="Garamond" w:cs="Garamond"/>
        </w:rPr>
        <w:t>veniva altresì allertata ARPA Umbria che prontamente predisponeva una campagna di monitoraggio per verificare lo stato della</w:t>
      </w:r>
      <w:r w:rsidRPr="000D5257">
        <w:rPr>
          <w:rFonts w:ascii="Garamond" w:eastAsia="Arial" w:hAnsi="Garamond" w:cs="Garamond"/>
        </w:rPr>
        <w:t xml:space="preserve"> qualità dell’aria mediante installazione di campionatore portatile e mediante la centralina fissa facente parte della Rete Regionale sita in </w:t>
      </w:r>
      <w:proofErr w:type="spellStart"/>
      <w:r w:rsidRPr="000D5257">
        <w:rPr>
          <w:rFonts w:ascii="Garamond" w:eastAsia="Arial" w:hAnsi="Garamond" w:cs="Garamond"/>
        </w:rPr>
        <w:t>Loc</w:t>
      </w:r>
      <w:proofErr w:type="spellEnd"/>
      <w:r w:rsidRPr="000D5257">
        <w:rPr>
          <w:rFonts w:ascii="Garamond" w:eastAsia="Arial" w:hAnsi="Garamond" w:cs="Garamond"/>
        </w:rPr>
        <w:t>. Maratta</w:t>
      </w:r>
      <w:r>
        <w:rPr>
          <w:rFonts w:ascii="Garamond" w:eastAsia="Arial" w:hAnsi="Garamond" w:cs="Garamond"/>
        </w:rPr>
        <w:t>;</w:t>
      </w:r>
    </w:p>
    <w:p w:rsidR="000D5257" w:rsidRDefault="000D5257" w:rsidP="000D5257">
      <w:pPr>
        <w:spacing w:after="0" w:line="240" w:lineRule="auto"/>
        <w:ind w:left="12"/>
        <w:jc w:val="both"/>
        <w:rPr>
          <w:rFonts w:ascii="Garamond" w:eastAsia="Arial" w:hAnsi="Garamond" w:cs="Garamond"/>
        </w:rPr>
      </w:pPr>
    </w:p>
    <w:p w:rsidR="00DF2B92" w:rsidRDefault="000D5257" w:rsidP="000D5257">
      <w:pPr>
        <w:spacing w:after="0" w:line="240" w:lineRule="auto"/>
        <w:ind w:left="12"/>
        <w:jc w:val="both"/>
        <w:rPr>
          <w:rFonts w:ascii="Garamond" w:eastAsia="Arial" w:hAnsi="Garamond" w:cs="Garamond"/>
        </w:rPr>
      </w:pPr>
      <w:r w:rsidRPr="000D5257">
        <w:rPr>
          <w:rFonts w:ascii="Garamond" w:eastAsia="Arial" w:hAnsi="Garamond" w:cs="Garamond"/>
          <w:b/>
        </w:rPr>
        <w:t xml:space="preserve">Preso atto </w:t>
      </w:r>
      <w:r>
        <w:rPr>
          <w:rFonts w:ascii="Garamond" w:eastAsia="Arial" w:hAnsi="Garamond" w:cs="Garamond"/>
        </w:rPr>
        <w:t>della comunicazione di ARPA, anticipata a mezzo mail, a firma del Direttore del Dipartimento Umbria Sud, e del Dirigente del Distretto Terni-Orvieto, acquisita agli atti della Direzione Ambiente, con la quale veniva evidenziato che</w:t>
      </w:r>
      <w:r w:rsidR="00DF2B92">
        <w:rPr>
          <w:rFonts w:ascii="Garamond" w:eastAsia="Arial" w:hAnsi="Garamond" w:cs="Garamond"/>
        </w:rPr>
        <w:t>:</w:t>
      </w:r>
    </w:p>
    <w:p w:rsidR="000D5257" w:rsidRPr="000D5257" w:rsidRDefault="000D5257" w:rsidP="000D5257">
      <w:pPr>
        <w:spacing w:after="0" w:line="240" w:lineRule="auto"/>
        <w:ind w:left="12"/>
        <w:jc w:val="both"/>
        <w:rPr>
          <w:rFonts w:ascii="Garamond" w:eastAsia="Arial" w:hAnsi="Garamond" w:cs="Garamond"/>
          <w:i/>
        </w:rPr>
      </w:pPr>
      <w:r w:rsidRPr="000D5257">
        <w:rPr>
          <w:rFonts w:ascii="Garamond" w:eastAsia="Arial" w:hAnsi="Garamond" w:cs="Garamond"/>
          <w:i/>
        </w:rPr>
        <w:t xml:space="preserve">“in attesa della redazione del modello di ricaduta degli inquinanti </w:t>
      </w:r>
      <w:proofErr w:type="spellStart"/>
      <w:r w:rsidRPr="000D5257">
        <w:rPr>
          <w:rFonts w:ascii="Garamond" w:eastAsia="Arial" w:hAnsi="Garamond" w:cs="Garamond"/>
          <w:i/>
        </w:rPr>
        <w:t>aereodispersi</w:t>
      </w:r>
      <w:proofErr w:type="spellEnd"/>
      <w:r w:rsidRPr="000D5257">
        <w:rPr>
          <w:rFonts w:ascii="Garamond" w:eastAsia="Arial" w:hAnsi="Garamond" w:cs="Garamond"/>
          <w:i/>
        </w:rPr>
        <w:t>, in virtù del principio di precauzione stabilito dalla normativa vigente, ritiene opportuno proporre l’emissione di idoneo provvedimento ordinativo per imporre, per un raggio di 3 km dal luogo dell'incendio, quanto segue:</w:t>
      </w:r>
    </w:p>
    <w:p w:rsidR="000D5257" w:rsidRPr="000D5257" w:rsidRDefault="000D5257" w:rsidP="000D5257">
      <w:pPr>
        <w:spacing w:after="0" w:line="240" w:lineRule="auto"/>
        <w:ind w:left="12"/>
        <w:jc w:val="both"/>
        <w:rPr>
          <w:rFonts w:ascii="Garamond" w:eastAsia="Arial" w:hAnsi="Garamond" w:cs="Garamond"/>
          <w:i/>
        </w:rPr>
      </w:pPr>
      <w:r w:rsidRPr="000D5257">
        <w:rPr>
          <w:rFonts w:ascii="Garamond" w:eastAsia="Arial" w:hAnsi="Garamond" w:cs="Garamond"/>
          <w:i/>
        </w:rPr>
        <w:t>1)</w:t>
      </w:r>
      <w:r w:rsidRPr="000D5257">
        <w:rPr>
          <w:rFonts w:ascii="Garamond" w:eastAsia="Arial" w:hAnsi="Garamond" w:cs="Garamond"/>
          <w:i/>
        </w:rPr>
        <w:tab/>
        <w:t xml:space="preserve">consumo di prodotti alimentari coltivati solo dopo accurato lavaggio con acqua associato a strofinamento delle superfici e, ove possibile, alla rimozione del rivestimento superficiale mediante spellatura o sbucciatura; </w:t>
      </w:r>
    </w:p>
    <w:p w:rsidR="000D5257" w:rsidRPr="000D5257" w:rsidRDefault="000D5257" w:rsidP="000D5257">
      <w:pPr>
        <w:spacing w:after="0" w:line="240" w:lineRule="auto"/>
        <w:ind w:left="12"/>
        <w:jc w:val="both"/>
        <w:rPr>
          <w:rFonts w:ascii="Garamond" w:eastAsia="Arial" w:hAnsi="Garamond" w:cs="Garamond"/>
          <w:i/>
        </w:rPr>
      </w:pPr>
      <w:r w:rsidRPr="000D5257">
        <w:rPr>
          <w:rFonts w:ascii="Garamond" w:eastAsia="Arial" w:hAnsi="Garamond" w:cs="Garamond"/>
          <w:i/>
        </w:rPr>
        <w:t>2)</w:t>
      </w:r>
      <w:r w:rsidRPr="000D5257">
        <w:rPr>
          <w:rFonts w:ascii="Garamond" w:eastAsia="Arial" w:hAnsi="Garamond" w:cs="Garamond"/>
          <w:i/>
        </w:rPr>
        <w:tab/>
        <w:t xml:space="preserve">divieto di consumo dei prodotti coltivati nell'area individuata, da parte dei soggetti più a rischio, come bambini, donne in gravidanza e in allattamento; </w:t>
      </w:r>
    </w:p>
    <w:p w:rsidR="000D5257" w:rsidRPr="000D5257" w:rsidRDefault="000D5257" w:rsidP="000D5257">
      <w:pPr>
        <w:spacing w:after="0" w:line="240" w:lineRule="auto"/>
        <w:ind w:left="12"/>
        <w:jc w:val="both"/>
        <w:rPr>
          <w:rFonts w:ascii="Garamond" w:eastAsia="Arial" w:hAnsi="Garamond" w:cs="Garamond"/>
          <w:i/>
        </w:rPr>
      </w:pPr>
      <w:r w:rsidRPr="000D5257">
        <w:rPr>
          <w:rFonts w:ascii="Garamond" w:eastAsia="Arial" w:hAnsi="Garamond" w:cs="Garamond"/>
          <w:i/>
        </w:rPr>
        <w:t>3)</w:t>
      </w:r>
      <w:r w:rsidRPr="000D5257">
        <w:rPr>
          <w:rFonts w:ascii="Garamond" w:eastAsia="Arial" w:hAnsi="Garamond" w:cs="Garamond"/>
          <w:i/>
        </w:rPr>
        <w:tab/>
        <w:t xml:space="preserve">divieto di raccolta e consumo di funghi epigei ed erbe spontanee; </w:t>
      </w:r>
    </w:p>
    <w:p w:rsidR="000D5257" w:rsidRPr="000D5257" w:rsidRDefault="000D5257" w:rsidP="000D5257">
      <w:pPr>
        <w:spacing w:after="0" w:line="240" w:lineRule="auto"/>
        <w:ind w:left="12"/>
        <w:jc w:val="both"/>
        <w:rPr>
          <w:rFonts w:ascii="Garamond" w:eastAsia="Arial" w:hAnsi="Garamond" w:cs="Garamond"/>
          <w:i/>
        </w:rPr>
      </w:pPr>
      <w:r w:rsidRPr="000D5257">
        <w:rPr>
          <w:rFonts w:ascii="Garamond" w:eastAsia="Arial" w:hAnsi="Garamond" w:cs="Garamond"/>
          <w:i/>
        </w:rPr>
        <w:t>4)</w:t>
      </w:r>
      <w:r w:rsidRPr="000D5257">
        <w:rPr>
          <w:rFonts w:ascii="Garamond" w:eastAsia="Arial" w:hAnsi="Garamond" w:cs="Garamond"/>
          <w:i/>
        </w:rPr>
        <w:tab/>
        <w:t xml:space="preserve">divieto di pascolo e razzolamento degli animali da cortile; </w:t>
      </w:r>
    </w:p>
    <w:p w:rsidR="000D5257" w:rsidRPr="000D5257" w:rsidRDefault="000D5257" w:rsidP="00DF2B92">
      <w:pPr>
        <w:spacing w:after="0" w:line="240" w:lineRule="auto"/>
        <w:ind w:left="12"/>
        <w:jc w:val="both"/>
        <w:rPr>
          <w:rFonts w:ascii="Garamond" w:eastAsia="Arial" w:hAnsi="Garamond" w:cs="Garamond"/>
          <w:i/>
        </w:rPr>
      </w:pPr>
      <w:r w:rsidRPr="000D5257">
        <w:rPr>
          <w:rFonts w:ascii="Garamond" w:eastAsia="Arial" w:hAnsi="Garamond" w:cs="Garamond"/>
          <w:i/>
        </w:rPr>
        <w:t>5)</w:t>
      </w:r>
      <w:r w:rsidRPr="000D5257">
        <w:rPr>
          <w:rFonts w:ascii="Garamond" w:eastAsia="Arial" w:hAnsi="Garamond" w:cs="Garamond"/>
          <w:i/>
        </w:rPr>
        <w:tab/>
        <w:t>divieto di utilizzo dei foraggi e cereali destinati agli animali, raccolti nell'area individuata.”;</w:t>
      </w:r>
    </w:p>
    <w:p w:rsidR="007D72C9" w:rsidRDefault="007D72C9" w:rsidP="003E7E2B">
      <w:pPr>
        <w:spacing w:after="0" w:line="240" w:lineRule="auto"/>
        <w:ind w:left="12"/>
        <w:jc w:val="both"/>
        <w:rPr>
          <w:rFonts w:ascii="Garamond" w:eastAsia="Arial" w:hAnsi="Garamond" w:cs="Garamond"/>
        </w:rPr>
      </w:pPr>
    </w:p>
    <w:p w:rsidR="007A0B9E" w:rsidRDefault="007A0B9E" w:rsidP="003E7E2B">
      <w:pPr>
        <w:spacing w:after="0" w:line="240" w:lineRule="auto"/>
        <w:ind w:left="12"/>
        <w:jc w:val="both"/>
        <w:rPr>
          <w:rFonts w:ascii="Garamond" w:eastAsia="Arial" w:hAnsi="Garamond" w:cs="Garamond"/>
        </w:rPr>
      </w:pPr>
      <w:r w:rsidRPr="007A0B9E">
        <w:rPr>
          <w:rFonts w:ascii="Garamond" w:hAnsi="Garamond" w:cs="Garamond"/>
          <w:b/>
          <w:sz w:val="22"/>
          <w:szCs w:val="22"/>
        </w:rPr>
        <w:t>RICHIAMTA</w:t>
      </w:r>
      <w:r>
        <w:rPr>
          <w:rFonts w:ascii="Garamond" w:eastAsia="Arial" w:hAnsi="Garamond" w:cs="Garamond"/>
        </w:rPr>
        <w:t xml:space="preserve"> l’Ordinanza prot.118820 del 12.08.2021 con la quale il Sindaco, all’esito delle prime informazioni e in via precauzionale, adottava misure a</w:t>
      </w:r>
      <w:r w:rsidRPr="00534F41">
        <w:rPr>
          <w:rFonts w:ascii="Garamond" w:eastAsia="Arial" w:hAnsi="Garamond" w:cs="Garamond"/>
        </w:rPr>
        <w:t xml:space="preserve"> salvaguardia della saluta pubblica</w:t>
      </w:r>
      <w:r>
        <w:rPr>
          <w:rFonts w:ascii="Garamond" w:eastAsia="Arial" w:hAnsi="Garamond" w:cs="Garamond"/>
        </w:rPr>
        <w:t xml:space="preserve"> e, nelle more del completamento delle indagini in corso da parte di ARPA Umbria</w:t>
      </w:r>
      <w:r w:rsidRPr="00534F41">
        <w:rPr>
          <w:rFonts w:ascii="Garamond" w:eastAsia="Arial" w:hAnsi="Garamond" w:cs="Garamond"/>
        </w:rPr>
        <w:t xml:space="preserve">, </w:t>
      </w:r>
      <w:r>
        <w:rPr>
          <w:rFonts w:ascii="Garamond" w:eastAsia="Arial" w:hAnsi="Garamond" w:cs="Garamond"/>
        </w:rPr>
        <w:t xml:space="preserve">specifici provvedimenti contingibili e urgenti volti precauzionalmente ad evitare l’esposizione ad agenti inquinanti </w:t>
      </w:r>
      <w:proofErr w:type="spellStart"/>
      <w:r>
        <w:rPr>
          <w:rFonts w:ascii="Garamond" w:eastAsia="Arial" w:hAnsi="Garamond" w:cs="Garamond"/>
        </w:rPr>
        <w:t>aerodispersi</w:t>
      </w:r>
      <w:proofErr w:type="spellEnd"/>
      <w:r>
        <w:rPr>
          <w:rFonts w:ascii="Garamond" w:eastAsia="Arial" w:hAnsi="Garamond" w:cs="Garamond"/>
        </w:rPr>
        <w:t xml:space="preserve"> eventualmente ricaduti al suolo, recependo le indicazioni della stessa ARPA Umbria; </w:t>
      </w:r>
    </w:p>
    <w:p w:rsidR="007A0B9E" w:rsidRDefault="007A0B9E" w:rsidP="00A0178B">
      <w:pPr>
        <w:spacing w:after="113" w:line="240" w:lineRule="auto"/>
        <w:ind w:left="372"/>
        <w:jc w:val="both"/>
        <w:rPr>
          <w:rFonts w:ascii="Garamond" w:eastAsia="Arial" w:hAnsi="Garamond" w:cs="Garamond"/>
        </w:rPr>
      </w:pPr>
    </w:p>
    <w:p w:rsidR="009C7169" w:rsidRDefault="007A0B9E" w:rsidP="009C7169">
      <w:pPr>
        <w:spacing w:after="0" w:line="240" w:lineRule="auto"/>
        <w:ind w:left="12"/>
        <w:rPr>
          <w:rFonts w:ascii="Garamond" w:eastAsia="Arial" w:hAnsi="Garamond" w:cs="Garamond"/>
        </w:rPr>
      </w:pPr>
      <w:r w:rsidRPr="009C7169">
        <w:rPr>
          <w:rFonts w:ascii="Garamond" w:eastAsia="Arial" w:hAnsi="Garamond" w:cs="Garamond"/>
          <w:b/>
        </w:rPr>
        <w:t>VISTA</w:t>
      </w:r>
      <w:r w:rsidR="009C7169" w:rsidRPr="009C7169">
        <w:rPr>
          <w:rFonts w:ascii="Garamond" w:eastAsia="Arial" w:hAnsi="Garamond" w:cs="Garamond"/>
        </w:rPr>
        <w:t xml:space="preserve">  la nota </w:t>
      </w:r>
      <w:r w:rsidR="009C7169">
        <w:rPr>
          <w:rFonts w:ascii="Garamond" w:eastAsia="Arial" w:hAnsi="Garamond" w:cs="Garamond"/>
        </w:rPr>
        <w:t xml:space="preserve">ARPA </w:t>
      </w:r>
      <w:proofErr w:type="spellStart"/>
      <w:r w:rsidR="009C7169" w:rsidRPr="009C7169">
        <w:rPr>
          <w:rFonts w:ascii="Garamond" w:eastAsia="Arial" w:hAnsi="Garamond" w:cs="Garamond"/>
        </w:rPr>
        <w:t>Rif</w:t>
      </w:r>
      <w:proofErr w:type="spellEnd"/>
      <w:r w:rsidR="009C7169" w:rsidRPr="009C7169">
        <w:rPr>
          <w:rFonts w:ascii="Garamond" w:eastAsia="Arial" w:hAnsi="Garamond" w:cs="Garamond"/>
        </w:rPr>
        <w:t>: 2021/14100 PROT</w:t>
      </w:r>
      <w:r w:rsidR="009C7169">
        <w:rPr>
          <w:rFonts w:ascii="Garamond" w:eastAsia="Arial" w:hAnsi="Garamond" w:cs="Garamond"/>
        </w:rPr>
        <w:t xml:space="preserve"> acquisita al protocollo del Comune con il n.</w:t>
      </w:r>
      <w:r w:rsidR="009C7169" w:rsidRPr="009C7169">
        <w:t xml:space="preserve"> </w:t>
      </w:r>
      <w:r w:rsidR="009C7169" w:rsidRPr="009C7169">
        <w:rPr>
          <w:rFonts w:ascii="Garamond" w:eastAsia="Arial" w:hAnsi="Garamond" w:cs="Garamond"/>
        </w:rPr>
        <w:t>19220 del 13/08/2021</w:t>
      </w:r>
      <w:r w:rsidR="009C7169">
        <w:rPr>
          <w:rFonts w:ascii="Garamond" w:eastAsia="Arial" w:hAnsi="Garamond" w:cs="Garamond"/>
        </w:rPr>
        <w:t xml:space="preserve"> </w:t>
      </w:r>
      <w:r w:rsidR="003733A2">
        <w:rPr>
          <w:rFonts w:ascii="Garamond" w:eastAsia="Arial" w:hAnsi="Garamond" w:cs="Garamond"/>
        </w:rPr>
        <w:t xml:space="preserve">con la quale veniva </w:t>
      </w:r>
      <w:r w:rsidR="009C7169">
        <w:rPr>
          <w:rFonts w:ascii="Garamond" w:eastAsia="Arial" w:hAnsi="Garamond" w:cs="Garamond"/>
        </w:rPr>
        <w:t>comunicato quanto di seguito:</w:t>
      </w:r>
    </w:p>
    <w:p w:rsidR="009C7169" w:rsidRPr="009C7169" w:rsidRDefault="009C7169" w:rsidP="009C7169">
      <w:pPr>
        <w:spacing w:after="0" w:line="240" w:lineRule="auto"/>
        <w:ind w:left="12"/>
        <w:jc w:val="both"/>
        <w:rPr>
          <w:rFonts w:ascii="Garamond" w:eastAsia="Arial" w:hAnsi="Garamond" w:cs="Garamond"/>
          <w:i/>
        </w:rPr>
      </w:pPr>
      <w:r w:rsidRPr="009C7169">
        <w:rPr>
          <w:rFonts w:ascii="Garamond" w:eastAsia="Arial" w:hAnsi="Garamond" w:cs="Garamond"/>
          <w:i/>
        </w:rPr>
        <w:t xml:space="preserve">“In relazione ai gas sviluppatisi in seguito all’incendio non si segnalano scostamenti dai valori medi orari per il Monossido di carbonio (CO) e per gli Ossidi di Azoto </w:t>
      </w:r>
      <w:proofErr w:type="spellStart"/>
      <w:r w:rsidRPr="009C7169">
        <w:rPr>
          <w:rFonts w:ascii="Garamond" w:eastAsia="Arial" w:hAnsi="Garamond" w:cs="Garamond"/>
          <w:i/>
        </w:rPr>
        <w:t>NOx</w:t>
      </w:r>
      <w:proofErr w:type="spellEnd"/>
      <w:r w:rsidRPr="009C7169">
        <w:rPr>
          <w:rFonts w:ascii="Garamond" w:eastAsia="Arial" w:hAnsi="Garamond" w:cs="Garamond"/>
          <w:i/>
        </w:rPr>
        <w:t xml:space="preserve"> (NO+NO2), mentre si registra un lievissimo incremento sulla media oraria dalle 17 alle 18 del giorno 12 agosto, proprio nella fascia oraria interessata dall’incendio, per quanto riguarda il valore del biossido di zolfo (SO2) che è passato da circa 4 microgrammi/mc a 10 microgrammi/mc, riscendendo poi già nella fascia oraria dalle 18 alle 19 ai valori orari ordinari, considerando comunque che la soglia oraria relativamente a questo contaminante è pari a 350 microgrammi/mc.</w:t>
      </w:r>
    </w:p>
    <w:p w:rsidR="009C7169" w:rsidRPr="009C7169" w:rsidRDefault="009C7169" w:rsidP="009C7169">
      <w:pPr>
        <w:spacing w:after="0" w:line="240" w:lineRule="auto"/>
        <w:ind w:left="12"/>
        <w:jc w:val="both"/>
        <w:rPr>
          <w:rFonts w:ascii="Garamond" w:eastAsia="Arial" w:hAnsi="Garamond" w:cs="Garamond"/>
          <w:i/>
        </w:rPr>
      </w:pPr>
      <w:r w:rsidRPr="009C7169">
        <w:rPr>
          <w:rFonts w:ascii="Garamond" w:eastAsia="Arial" w:hAnsi="Garamond" w:cs="Garamond"/>
          <w:i/>
        </w:rPr>
        <w:t>Per quanto riguarda il particolato il valore mediato sulle 24 ore, come per legge, del PM10 risulta pari a 35 microgrammi/mc, si evidenzia che il valore limite risulta essere pari a 50 microgrammi/mc con possibilità di 35 sforamenti rispetto a tale soglia nell’arco temporale di un anno.</w:t>
      </w:r>
    </w:p>
    <w:p w:rsidR="009C7169" w:rsidRPr="009C7169" w:rsidRDefault="009C7169" w:rsidP="009C7169">
      <w:pPr>
        <w:spacing w:after="0" w:line="240" w:lineRule="auto"/>
        <w:ind w:left="12"/>
        <w:jc w:val="both"/>
        <w:rPr>
          <w:rFonts w:ascii="Garamond" w:eastAsia="Arial" w:hAnsi="Garamond" w:cs="Garamond"/>
          <w:i/>
        </w:rPr>
      </w:pPr>
      <w:r w:rsidRPr="009C7169">
        <w:rPr>
          <w:rFonts w:ascii="Garamond" w:eastAsia="Arial" w:hAnsi="Garamond" w:cs="Garamond"/>
          <w:i/>
        </w:rPr>
        <w:t>Si rileva che nel giorno 11 agosto il valore del particolato era stato pari a 38 microgrammi/mc, il 10 agosto 35 microgrammi/mc e nei primissimi giorni di agosto si era rilevato il maggior valore del mese di agosto pari a 41 microgrammi/mc.</w:t>
      </w:r>
    </w:p>
    <w:p w:rsidR="009C7169" w:rsidRPr="009C7169" w:rsidRDefault="009C7169" w:rsidP="009C7169">
      <w:pPr>
        <w:spacing w:after="0" w:line="240" w:lineRule="auto"/>
        <w:ind w:left="12"/>
        <w:jc w:val="both"/>
        <w:rPr>
          <w:rFonts w:ascii="Garamond" w:eastAsia="Arial" w:hAnsi="Garamond" w:cs="Garamond"/>
          <w:i/>
        </w:rPr>
      </w:pPr>
      <w:r w:rsidRPr="009C7169">
        <w:rPr>
          <w:rFonts w:ascii="Garamond" w:eastAsia="Arial" w:hAnsi="Garamond" w:cs="Garamond"/>
          <w:i/>
        </w:rPr>
        <w:t>Su tale particolato verrà effettuata l’analisi delle concentrazioni dei singoli micro inquinanti, con particolare riferimento alle diossine, ai PCB ed ai metalli, ma tali valori richiedono dai 3 ai 4 giorni per essere rilevati, quindi, presumibilmente, si otterranno i ris</w:t>
      </w:r>
      <w:r>
        <w:rPr>
          <w:rFonts w:ascii="Garamond" w:eastAsia="Arial" w:hAnsi="Garamond" w:cs="Garamond"/>
          <w:i/>
        </w:rPr>
        <w:t>ultati nella giornata di martedì</w:t>
      </w:r>
      <w:r w:rsidRPr="009C7169">
        <w:rPr>
          <w:rFonts w:ascii="Garamond" w:eastAsia="Arial" w:hAnsi="Garamond" w:cs="Garamond"/>
          <w:i/>
        </w:rPr>
        <w:t xml:space="preserve"> 17 agosto, come auspicato per le vie brevi dal Dirigente del laboratorio Arpa.</w:t>
      </w:r>
    </w:p>
    <w:p w:rsidR="009C7169" w:rsidRPr="009C7169" w:rsidRDefault="009C7169" w:rsidP="009C7169">
      <w:pPr>
        <w:spacing w:after="0" w:line="240" w:lineRule="auto"/>
        <w:ind w:left="12"/>
        <w:jc w:val="both"/>
        <w:rPr>
          <w:rFonts w:ascii="Garamond" w:eastAsia="Arial" w:hAnsi="Garamond" w:cs="Garamond"/>
          <w:i/>
        </w:rPr>
      </w:pPr>
      <w:r w:rsidRPr="009C7169">
        <w:rPr>
          <w:rFonts w:ascii="Garamond" w:eastAsia="Arial" w:hAnsi="Garamond" w:cs="Garamond"/>
          <w:i/>
        </w:rPr>
        <w:t>Questa Agenzia sta effettuando lo studio di ricaduta degli inquin</w:t>
      </w:r>
      <w:r>
        <w:rPr>
          <w:rFonts w:ascii="Garamond" w:eastAsia="Arial" w:hAnsi="Garamond" w:cs="Garamond"/>
          <w:i/>
        </w:rPr>
        <w:t xml:space="preserve">anti </w:t>
      </w:r>
      <w:proofErr w:type="spellStart"/>
      <w:r>
        <w:rPr>
          <w:rFonts w:ascii="Garamond" w:eastAsia="Arial" w:hAnsi="Garamond" w:cs="Garamond"/>
          <w:i/>
        </w:rPr>
        <w:t>aereodispersi</w:t>
      </w:r>
      <w:proofErr w:type="spellEnd"/>
      <w:r>
        <w:rPr>
          <w:rFonts w:ascii="Garamond" w:eastAsia="Arial" w:hAnsi="Garamond" w:cs="Garamond"/>
          <w:i/>
        </w:rPr>
        <w:t xml:space="preserve"> e dalle prime</w:t>
      </w:r>
      <w:r w:rsidRPr="009C7169">
        <w:rPr>
          <w:rFonts w:ascii="Garamond" w:eastAsia="Arial" w:hAnsi="Garamond" w:cs="Garamond"/>
          <w:i/>
        </w:rPr>
        <w:t xml:space="preserve"> analisi, svolte sui dati disponibili, come da modello allegato, si propone di modificare l’Ordinanza suindicata riducendo l’area interessata dall’incendio per un raggio massimo di un chilometro.</w:t>
      </w:r>
    </w:p>
    <w:p w:rsidR="007A0B9E" w:rsidRPr="009C7169" w:rsidRDefault="009C7169" w:rsidP="009C7169">
      <w:pPr>
        <w:spacing w:after="0" w:line="240" w:lineRule="auto"/>
        <w:ind w:left="12"/>
        <w:jc w:val="both"/>
        <w:rPr>
          <w:rFonts w:ascii="Garamond" w:eastAsia="Arial" w:hAnsi="Garamond" w:cs="Garamond"/>
        </w:rPr>
      </w:pPr>
      <w:r w:rsidRPr="009C7169">
        <w:rPr>
          <w:rFonts w:ascii="Garamond" w:eastAsia="Arial" w:hAnsi="Garamond" w:cs="Garamond"/>
          <w:i/>
        </w:rPr>
        <w:t>Dai successivi studi si potranno valutare eventuali ulteriori provvedimenti o modifiche di quelli già emessi.”</w:t>
      </w:r>
      <w:r>
        <w:rPr>
          <w:rFonts w:ascii="Garamond" w:eastAsia="Arial" w:hAnsi="Garamond" w:cs="Garamond"/>
        </w:rPr>
        <w:t>;</w:t>
      </w:r>
    </w:p>
    <w:p w:rsidR="007A0B9E" w:rsidRPr="00A0178B" w:rsidRDefault="007A0B9E" w:rsidP="007A0B9E">
      <w:pPr>
        <w:spacing w:after="0" w:line="240" w:lineRule="auto"/>
        <w:ind w:left="12"/>
        <w:jc w:val="both"/>
        <w:rPr>
          <w:rFonts w:ascii="Garamond" w:eastAsia="Arial" w:hAnsi="Garamond" w:cs="Garamond"/>
        </w:rPr>
      </w:pPr>
    </w:p>
    <w:p w:rsidR="00E9181D" w:rsidRPr="001F7180" w:rsidRDefault="00E9181D" w:rsidP="00E9181D">
      <w:pPr>
        <w:spacing w:after="113" w:line="240" w:lineRule="auto"/>
        <w:jc w:val="both"/>
        <w:rPr>
          <w:rFonts w:ascii="Garamond" w:eastAsia="Arial" w:hAnsi="Garamond" w:cs="Garamond"/>
        </w:rPr>
      </w:pPr>
      <w:r>
        <w:rPr>
          <w:rFonts w:ascii="Garamond" w:hAnsi="Garamond" w:cs="Garamond"/>
          <w:b/>
          <w:sz w:val="22"/>
          <w:szCs w:val="22"/>
        </w:rPr>
        <w:t>RITENUTO</w:t>
      </w:r>
      <w:r>
        <w:rPr>
          <w:rFonts w:ascii="Garamond" w:hAnsi="Garamond" w:cs="Garamond"/>
          <w:sz w:val="22"/>
          <w:szCs w:val="22"/>
        </w:rPr>
        <w:t xml:space="preserve"> </w:t>
      </w:r>
      <w:r>
        <w:rPr>
          <w:rFonts w:ascii="Garamond" w:eastAsia="Arial" w:hAnsi="Garamond" w:cs="Garamond"/>
        </w:rPr>
        <w:t xml:space="preserve">di dover </w:t>
      </w:r>
      <w:r w:rsidR="007A0B9E">
        <w:rPr>
          <w:rFonts w:ascii="Garamond" w:eastAsia="Arial" w:hAnsi="Garamond" w:cs="Garamond"/>
        </w:rPr>
        <w:t>recepire le indicazioni di ARPA e</w:t>
      </w:r>
      <w:r w:rsidR="00935945">
        <w:rPr>
          <w:rFonts w:ascii="Garamond" w:eastAsia="Arial" w:hAnsi="Garamond" w:cs="Garamond"/>
        </w:rPr>
        <w:t>,</w:t>
      </w:r>
      <w:r w:rsidR="007A0B9E">
        <w:rPr>
          <w:rFonts w:ascii="Garamond" w:eastAsia="Arial" w:hAnsi="Garamond" w:cs="Garamond"/>
        </w:rPr>
        <w:t xml:space="preserve"> consegu</w:t>
      </w:r>
      <w:r w:rsidR="00935945">
        <w:rPr>
          <w:rFonts w:ascii="Garamond" w:eastAsia="Arial" w:hAnsi="Garamond" w:cs="Garamond"/>
        </w:rPr>
        <w:t>e</w:t>
      </w:r>
      <w:r w:rsidR="007A0B9E">
        <w:rPr>
          <w:rFonts w:ascii="Garamond" w:eastAsia="Arial" w:hAnsi="Garamond" w:cs="Garamond"/>
        </w:rPr>
        <w:t>ntemente</w:t>
      </w:r>
      <w:r w:rsidR="00935945">
        <w:rPr>
          <w:rFonts w:ascii="Garamond" w:eastAsia="Arial" w:hAnsi="Garamond" w:cs="Garamond"/>
        </w:rPr>
        <w:t>, di dover</w:t>
      </w:r>
      <w:r w:rsidR="007A0B9E">
        <w:rPr>
          <w:rFonts w:ascii="Garamond" w:eastAsia="Arial" w:hAnsi="Garamond" w:cs="Garamond"/>
        </w:rPr>
        <w:t xml:space="preserve"> aggi</w:t>
      </w:r>
      <w:r w:rsidR="00935945">
        <w:rPr>
          <w:rFonts w:ascii="Garamond" w:eastAsia="Arial" w:hAnsi="Garamond" w:cs="Garamond"/>
        </w:rPr>
        <w:t>or</w:t>
      </w:r>
      <w:r w:rsidR="007A0B9E">
        <w:rPr>
          <w:rFonts w:ascii="Garamond" w:eastAsia="Arial" w:hAnsi="Garamond" w:cs="Garamond"/>
        </w:rPr>
        <w:t xml:space="preserve">nare l’Ordinanza prot.118820 del 12.08.2021 </w:t>
      </w:r>
      <w:r w:rsidR="009C7169">
        <w:rPr>
          <w:rFonts w:ascii="Garamond" w:eastAsia="Arial" w:hAnsi="Garamond" w:cs="Garamond"/>
        </w:rPr>
        <w:t>riducendo da 3 km a 1 km l’area</w:t>
      </w:r>
      <w:r w:rsidR="007A0B9E">
        <w:rPr>
          <w:rFonts w:ascii="Garamond" w:eastAsia="Arial" w:hAnsi="Garamond" w:cs="Garamond"/>
        </w:rPr>
        <w:t xml:space="preserve"> sottoposta ai</w:t>
      </w:r>
      <w:r w:rsidRPr="00534F41">
        <w:rPr>
          <w:rFonts w:ascii="Garamond" w:eastAsia="Arial" w:hAnsi="Garamond" w:cs="Garamond"/>
        </w:rPr>
        <w:t xml:space="preserve"> </w:t>
      </w:r>
      <w:r w:rsidR="00A84616">
        <w:rPr>
          <w:rFonts w:ascii="Garamond" w:eastAsia="Arial" w:hAnsi="Garamond" w:cs="Garamond"/>
        </w:rPr>
        <w:t xml:space="preserve">provvedimenti </w:t>
      </w:r>
      <w:r w:rsidR="009C7169">
        <w:rPr>
          <w:rFonts w:ascii="Garamond" w:eastAsia="Arial" w:hAnsi="Garamond" w:cs="Garamond"/>
        </w:rPr>
        <w:t>restrittivi;</w:t>
      </w:r>
    </w:p>
    <w:p w:rsidR="00105220" w:rsidRDefault="00105220">
      <w:pPr>
        <w:pStyle w:val="Rientrocorpodeltesto"/>
        <w:spacing w:before="120" w:after="0" w:line="240" w:lineRule="auto"/>
        <w:ind w:left="0"/>
        <w:rPr>
          <w:rFonts w:ascii="Garamond" w:hAnsi="Garamond" w:cs="Garamond"/>
          <w:b/>
        </w:rPr>
      </w:pPr>
    </w:p>
    <w:p w:rsidR="00105220" w:rsidRDefault="00105220">
      <w:pPr>
        <w:pStyle w:val="Rientrocorpodeltesto"/>
        <w:spacing w:before="113" w:after="0" w:line="240" w:lineRule="auto"/>
        <w:ind w:left="0"/>
        <w:rPr>
          <w:rFonts w:ascii="Garamond" w:hAnsi="Garamond" w:cs="Garamond"/>
          <w:b/>
          <w:sz w:val="22"/>
          <w:szCs w:val="22"/>
        </w:rPr>
      </w:pPr>
      <w:r>
        <w:rPr>
          <w:rFonts w:ascii="Garamond" w:hAnsi="Garamond" w:cs="Garamond"/>
          <w:b/>
          <w:sz w:val="22"/>
          <w:szCs w:val="22"/>
        </w:rPr>
        <w:t xml:space="preserve">VISTI </w:t>
      </w:r>
      <w:r w:rsidR="007A086C">
        <w:rPr>
          <w:rFonts w:ascii="Garamond" w:hAnsi="Garamond" w:cs="Garamond"/>
        </w:rPr>
        <w:t>l’art</w:t>
      </w:r>
      <w:r>
        <w:rPr>
          <w:rFonts w:ascii="Garamond" w:hAnsi="Garamond" w:cs="Garamond"/>
        </w:rPr>
        <w:t xml:space="preserve">. 50, comma 5 del </w:t>
      </w:r>
      <w:proofErr w:type="spellStart"/>
      <w:r>
        <w:rPr>
          <w:rFonts w:ascii="Garamond" w:hAnsi="Garamond" w:cs="Garamond"/>
        </w:rPr>
        <w:t>D.Lgs.</w:t>
      </w:r>
      <w:proofErr w:type="spellEnd"/>
      <w:r>
        <w:rPr>
          <w:rFonts w:ascii="Garamond" w:hAnsi="Garamond" w:cs="Garamond"/>
        </w:rPr>
        <w:t xml:space="preserve"> n</w:t>
      </w:r>
      <w:r w:rsidR="00C13533">
        <w:rPr>
          <w:rFonts w:ascii="Garamond" w:hAnsi="Garamond" w:cs="Garamond"/>
        </w:rPr>
        <w:t>.</w:t>
      </w:r>
      <w:r>
        <w:rPr>
          <w:rFonts w:ascii="Garamond" w:hAnsi="Garamond" w:cs="Garamond"/>
        </w:rPr>
        <w:t xml:space="preserve">267/2000 e successive integrazioni e modificazioni </w:t>
      </w:r>
    </w:p>
    <w:p w:rsidR="0053477B" w:rsidRDefault="0053477B">
      <w:pPr>
        <w:spacing w:after="120" w:line="240" w:lineRule="auto"/>
        <w:ind w:left="-74"/>
        <w:jc w:val="center"/>
        <w:rPr>
          <w:rFonts w:ascii="Garamond" w:hAnsi="Garamond" w:cs="Garamond"/>
          <w:b/>
          <w:sz w:val="22"/>
          <w:szCs w:val="22"/>
        </w:rPr>
      </w:pPr>
    </w:p>
    <w:p w:rsidR="00105220" w:rsidRDefault="00105220">
      <w:pPr>
        <w:spacing w:after="120" w:line="240" w:lineRule="auto"/>
        <w:ind w:left="-74"/>
        <w:jc w:val="center"/>
        <w:rPr>
          <w:rFonts w:ascii="Garamond" w:hAnsi="Garamond" w:cs="Garamond"/>
        </w:rPr>
      </w:pPr>
      <w:r>
        <w:rPr>
          <w:rFonts w:ascii="Garamond" w:hAnsi="Garamond" w:cs="Garamond"/>
          <w:b/>
          <w:sz w:val="22"/>
          <w:szCs w:val="22"/>
        </w:rPr>
        <w:t>ORDINA</w:t>
      </w:r>
    </w:p>
    <w:p w:rsidR="00352272" w:rsidRDefault="00DF2B92" w:rsidP="00BF001B">
      <w:pPr>
        <w:numPr>
          <w:ilvl w:val="0"/>
          <w:numId w:val="7"/>
        </w:numPr>
        <w:spacing w:after="113" w:line="240" w:lineRule="auto"/>
        <w:jc w:val="both"/>
        <w:rPr>
          <w:rFonts w:ascii="Garamond" w:hAnsi="Garamond" w:cs="Garamond"/>
        </w:rPr>
      </w:pPr>
      <w:r>
        <w:rPr>
          <w:rFonts w:ascii="Garamond" w:hAnsi="Garamond" w:cs="Garamond"/>
        </w:rPr>
        <w:t xml:space="preserve">Entro il raggio di </w:t>
      </w:r>
      <w:r w:rsidR="00935945">
        <w:rPr>
          <w:rFonts w:ascii="Garamond" w:hAnsi="Garamond" w:cs="Garamond"/>
        </w:rPr>
        <w:t>1</w:t>
      </w:r>
      <w:r>
        <w:rPr>
          <w:rFonts w:ascii="Garamond" w:hAnsi="Garamond" w:cs="Garamond"/>
        </w:rPr>
        <w:t xml:space="preserve"> km dall’incendio (come rappresentato nella planimetria allegata):</w:t>
      </w:r>
    </w:p>
    <w:p w:rsidR="00DF2B92" w:rsidRPr="00DF2B92" w:rsidRDefault="00DF2B92" w:rsidP="00DF2B92">
      <w:pPr>
        <w:numPr>
          <w:ilvl w:val="1"/>
          <w:numId w:val="7"/>
        </w:numPr>
        <w:spacing w:after="113" w:line="240" w:lineRule="auto"/>
        <w:jc w:val="both"/>
        <w:rPr>
          <w:rFonts w:ascii="Garamond" w:hAnsi="Garamond" w:cs="Garamond"/>
        </w:rPr>
      </w:pPr>
      <w:r>
        <w:rPr>
          <w:rFonts w:ascii="Garamond" w:hAnsi="Garamond" w:cs="Garamond"/>
        </w:rPr>
        <w:t xml:space="preserve">il </w:t>
      </w:r>
      <w:r w:rsidRPr="00DF2B92">
        <w:rPr>
          <w:rFonts w:ascii="Garamond" w:hAnsi="Garamond" w:cs="Garamond"/>
        </w:rPr>
        <w:t>consumo di prodotti alimentari coltivati</w:t>
      </w:r>
      <w:r>
        <w:rPr>
          <w:rFonts w:ascii="Garamond" w:hAnsi="Garamond" w:cs="Garamond"/>
        </w:rPr>
        <w:t xml:space="preserve"> è consentito</w:t>
      </w:r>
      <w:r w:rsidRPr="00DF2B92">
        <w:rPr>
          <w:rFonts w:ascii="Garamond" w:hAnsi="Garamond" w:cs="Garamond"/>
        </w:rPr>
        <w:t xml:space="preserve"> solo dopo accurato lavaggio con acqua associato a strofinamento delle superfici e, ove possibile, alla rimozione del rivestimento superficiale mediante spellatura o sbucciatura; </w:t>
      </w:r>
    </w:p>
    <w:p w:rsidR="00DF2B92" w:rsidRPr="00DF2B92" w:rsidRDefault="00DF2B92" w:rsidP="00DF2B92">
      <w:pPr>
        <w:numPr>
          <w:ilvl w:val="1"/>
          <w:numId w:val="7"/>
        </w:numPr>
        <w:spacing w:after="113" w:line="240" w:lineRule="auto"/>
        <w:jc w:val="both"/>
        <w:rPr>
          <w:rFonts w:ascii="Garamond" w:hAnsi="Garamond" w:cs="Garamond"/>
        </w:rPr>
      </w:pPr>
      <w:r>
        <w:rPr>
          <w:rFonts w:ascii="Garamond" w:hAnsi="Garamond" w:cs="Garamond"/>
        </w:rPr>
        <w:t>il</w:t>
      </w:r>
      <w:r w:rsidRPr="00DF2B92">
        <w:rPr>
          <w:rFonts w:ascii="Garamond" w:hAnsi="Garamond" w:cs="Garamond"/>
        </w:rPr>
        <w:t xml:space="preserve"> consumo dei prodotti c</w:t>
      </w:r>
      <w:r>
        <w:rPr>
          <w:rFonts w:ascii="Garamond" w:hAnsi="Garamond" w:cs="Garamond"/>
        </w:rPr>
        <w:t xml:space="preserve">oltivati nell'area individuata è vietato </w:t>
      </w:r>
      <w:r w:rsidRPr="00DF2B92">
        <w:rPr>
          <w:rFonts w:ascii="Garamond" w:hAnsi="Garamond" w:cs="Garamond"/>
        </w:rPr>
        <w:t xml:space="preserve">da parte dei soggetti più a rischio, come bambini, donne in gravidanza e in allattamento; </w:t>
      </w:r>
    </w:p>
    <w:p w:rsidR="00DF2B92" w:rsidRPr="00DF2B92" w:rsidRDefault="00DF2B92" w:rsidP="00DF2B92">
      <w:pPr>
        <w:numPr>
          <w:ilvl w:val="1"/>
          <w:numId w:val="7"/>
        </w:numPr>
        <w:spacing w:after="113" w:line="240" w:lineRule="auto"/>
        <w:jc w:val="both"/>
        <w:rPr>
          <w:rFonts w:ascii="Garamond" w:hAnsi="Garamond" w:cs="Garamond"/>
        </w:rPr>
      </w:pPr>
      <w:r>
        <w:rPr>
          <w:rFonts w:ascii="Garamond" w:hAnsi="Garamond" w:cs="Garamond"/>
        </w:rPr>
        <w:t xml:space="preserve">è fatto divieto </w:t>
      </w:r>
      <w:r w:rsidRPr="00DF2B92">
        <w:rPr>
          <w:rFonts w:ascii="Garamond" w:hAnsi="Garamond" w:cs="Garamond"/>
        </w:rPr>
        <w:t xml:space="preserve">di raccolta e consumo di funghi epigei ed erbe spontanee; </w:t>
      </w:r>
    </w:p>
    <w:p w:rsidR="00DF2B92" w:rsidRPr="00DF2B92" w:rsidRDefault="00DF2B92" w:rsidP="00DF2B92">
      <w:pPr>
        <w:numPr>
          <w:ilvl w:val="1"/>
          <w:numId w:val="7"/>
        </w:numPr>
        <w:spacing w:after="113" w:line="240" w:lineRule="auto"/>
        <w:jc w:val="both"/>
        <w:rPr>
          <w:rFonts w:ascii="Garamond" w:hAnsi="Garamond" w:cs="Garamond"/>
        </w:rPr>
      </w:pPr>
      <w:r>
        <w:rPr>
          <w:rFonts w:ascii="Garamond" w:hAnsi="Garamond" w:cs="Garamond"/>
        </w:rPr>
        <w:t xml:space="preserve">è fatto </w:t>
      </w:r>
      <w:r w:rsidRPr="00DF2B92">
        <w:rPr>
          <w:rFonts w:ascii="Garamond" w:hAnsi="Garamond" w:cs="Garamond"/>
        </w:rPr>
        <w:t xml:space="preserve">divieto di pascolo e razzolamento degli animali da cortile; </w:t>
      </w:r>
    </w:p>
    <w:p w:rsidR="00042824" w:rsidRPr="005E7181" w:rsidRDefault="00DF2B92" w:rsidP="00DF2B92">
      <w:pPr>
        <w:numPr>
          <w:ilvl w:val="1"/>
          <w:numId w:val="7"/>
        </w:numPr>
        <w:spacing w:after="113" w:line="240" w:lineRule="auto"/>
        <w:jc w:val="both"/>
        <w:rPr>
          <w:rFonts w:ascii="Garamond" w:hAnsi="Garamond" w:cs="Garamond"/>
          <w:b/>
          <w:sz w:val="22"/>
          <w:szCs w:val="22"/>
        </w:rPr>
      </w:pPr>
      <w:r>
        <w:rPr>
          <w:rFonts w:ascii="Garamond" w:hAnsi="Garamond" w:cs="Garamond"/>
        </w:rPr>
        <w:t xml:space="preserve">è fatto </w:t>
      </w:r>
      <w:r w:rsidRPr="00DF2B92">
        <w:rPr>
          <w:rFonts w:ascii="Garamond" w:hAnsi="Garamond" w:cs="Garamond"/>
        </w:rPr>
        <w:t>divieto di utilizzo dei foraggi e cereali destinati agli animali, r</w:t>
      </w:r>
      <w:r>
        <w:rPr>
          <w:rFonts w:ascii="Garamond" w:hAnsi="Garamond" w:cs="Garamond"/>
        </w:rPr>
        <w:t>accolti nell'area individuata;</w:t>
      </w:r>
    </w:p>
    <w:p w:rsidR="00935945" w:rsidRDefault="00935945" w:rsidP="00935945">
      <w:pPr>
        <w:spacing w:after="120" w:line="240" w:lineRule="auto"/>
        <w:jc w:val="center"/>
        <w:rPr>
          <w:rFonts w:ascii="Garamond" w:hAnsi="Garamond" w:cs="Garamond"/>
        </w:rPr>
      </w:pPr>
      <w:r>
        <w:rPr>
          <w:rFonts w:ascii="Garamond" w:hAnsi="Garamond" w:cs="Garamond"/>
          <w:b/>
          <w:sz w:val="22"/>
          <w:szCs w:val="22"/>
        </w:rPr>
        <w:t>DISPONE</w:t>
      </w:r>
    </w:p>
    <w:p w:rsidR="00EB7C97" w:rsidRDefault="009C7169" w:rsidP="009C7169">
      <w:pPr>
        <w:spacing w:after="113" w:line="240" w:lineRule="auto"/>
        <w:jc w:val="both"/>
        <w:rPr>
          <w:rFonts w:ascii="Garamond" w:eastAsia="Arial" w:hAnsi="Garamond" w:cs="Garamond"/>
        </w:rPr>
      </w:pPr>
      <w:r>
        <w:rPr>
          <w:rFonts w:ascii="Garamond" w:hAnsi="Garamond" w:cs="Garamond"/>
        </w:rPr>
        <w:t>l</w:t>
      </w:r>
      <w:r w:rsidR="00935945">
        <w:rPr>
          <w:rFonts w:ascii="Garamond" w:hAnsi="Garamond" w:cs="Garamond"/>
        </w:rPr>
        <w:t xml:space="preserve">a revoca dell’Ordinanza </w:t>
      </w:r>
      <w:r>
        <w:rPr>
          <w:rFonts w:ascii="Garamond" w:eastAsia="Arial" w:hAnsi="Garamond" w:cs="Garamond"/>
        </w:rPr>
        <w:t>prot.118820 del 12.08.2021;</w:t>
      </w:r>
    </w:p>
    <w:p w:rsidR="009C7169" w:rsidRDefault="009C7169" w:rsidP="009C7169">
      <w:pPr>
        <w:spacing w:after="113" w:line="240" w:lineRule="auto"/>
        <w:jc w:val="both"/>
        <w:rPr>
          <w:rFonts w:ascii="Garamond" w:hAnsi="Garamond" w:cs="Garamond"/>
        </w:rPr>
      </w:pPr>
    </w:p>
    <w:p w:rsidR="009B5E39" w:rsidRDefault="005E7181" w:rsidP="009B5E39">
      <w:pPr>
        <w:spacing w:after="120" w:line="240" w:lineRule="auto"/>
        <w:ind w:left="-74"/>
        <w:jc w:val="center"/>
        <w:rPr>
          <w:rFonts w:ascii="Garamond" w:hAnsi="Garamond" w:cs="Garamond"/>
        </w:rPr>
      </w:pPr>
      <w:r>
        <w:rPr>
          <w:rFonts w:ascii="Garamond" w:hAnsi="Garamond" w:cs="Garamond"/>
          <w:b/>
          <w:sz w:val="22"/>
          <w:szCs w:val="22"/>
        </w:rPr>
        <w:t>RENDE NOTO</w:t>
      </w:r>
    </w:p>
    <w:p w:rsidR="009B5E39" w:rsidRPr="005E7181" w:rsidRDefault="005E7181" w:rsidP="009B5E39">
      <w:pPr>
        <w:spacing w:after="113" w:line="240" w:lineRule="auto"/>
        <w:jc w:val="both"/>
        <w:rPr>
          <w:rFonts w:ascii="Garamond" w:hAnsi="Garamond" w:cs="Garamond"/>
          <w:i/>
        </w:rPr>
      </w:pPr>
      <w:r>
        <w:rPr>
          <w:rFonts w:ascii="Garamond" w:hAnsi="Garamond" w:cs="Garamond"/>
        </w:rPr>
        <w:t>che la mancata ottemperanza alla presente ordinanza, comporta l’applicazione dell’art.650 C.P. “</w:t>
      </w:r>
      <w:r>
        <w:rPr>
          <w:rFonts w:ascii="Garamond" w:hAnsi="Garamond" w:cs="Garamond"/>
          <w:i/>
        </w:rPr>
        <w:t xml:space="preserve">Chiunque non osserva un provvedimento legalmente dato dall’Autorità per ragione di giustizia o di sicurezza pubblica, o d’ordine pubblico o d’igiene, è punito, se il fatto non costituisce un più grave reato, con l’arresto fino a tre mesi o con l’ammenda fino a </w:t>
      </w:r>
      <w:proofErr w:type="spellStart"/>
      <w:r>
        <w:rPr>
          <w:rFonts w:ascii="Garamond" w:hAnsi="Garamond" w:cs="Garamond"/>
          <w:i/>
        </w:rPr>
        <w:t>ducentosei</w:t>
      </w:r>
      <w:proofErr w:type="spellEnd"/>
      <w:r>
        <w:rPr>
          <w:rFonts w:ascii="Garamond" w:hAnsi="Garamond" w:cs="Garamond"/>
          <w:i/>
        </w:rPr>
        <w:t xml:space="preserve"> euro”;</w:t>
      </w:r>
    </w:p>
    <w:p w:rsidR="00105220" w:rsidRDefault="00105220">
      <w:pPr>
        <w:spacing w:before="200" w:line="240" w:lineRule="auto"/>
        <w:jc w:val="center"/>
        <w:rPr>
          <w:rFonts w:ascii="Garamond" w:hAnsi="Garamond" w:cs="Garamond"/>
        </w:rPr>
      </w:pPr>
      <w:r>
        <w:rPr>
          <w:rFonts w:ascii="Garamond" w:hAnsi="Garamond" w:cs="Garamond"/>
          <w:b/>
          <w:sz w:val="22"/>
          <w:szCs w:val="22"/>
        </w:rPr>
        <w:t>DÀ MANDATO</w:t>
      </w:r>
    </w:p>
    <w:p w:rsidR="00105220" w:rsidRDefault="0053477B">
      <w:pPr>
        <w:numPr>
          <w:ilvl w:val="0"/>
          <w:numId w:val="1"/>
        </w:numPr>
        <w:spacing w:after="120" w:line="240" w:lineRule="auto"/>
        <w:jc w:val="both"/>
        <w:rPr>
          <w:rFonts w:ascii="Garamond" w:eastAsia="Times New Roman" w:hAnsi="Garamond" w:cs="Garamond"/>
          <w:bCs/>
        </w:rPr>
      </w:pPr>
      <w:r>
        <w:rPr>
          <w:rFonts w:ascii="Garamond" w:hAnsi="Garamond" w:cs="Garamond"/>
        </w:rPr>
        <w:t xml:space="preserve">Alla Direzione Ambiente, di provvedere con specifica </w:t>
      </w:r>
      <w:r w:rsidR="00105220">
        <w:rPr>
          <w:rFonts w:ascii="Garamond" w:hAnsi="Garamond" w:cs="Garamond"/>
        </w:rPr>
        <w:t xml:space="preserve">informativa alla popolazione </w:t>
      </w:r>
      <w:r>
        <w:rPr>
          <w:rFonts w:ascii="Garamond" w:hAnsi="Garamond" w:cs="Garamond"/>
        </w:rPr>
        <w:t xml:space="preserve">sui contenuti </w:t>
      </w:r>
      <w:r w:rsidR="00105220">
        <w:rPr>
          <w:rFonts w:ascii="Garamond" w:hAnsi="Garamond" w:cs="Garamond"/>
        </w:rPr>
        <w:t xml:space="preserve">della presente ordinanza e di effettuare tutte </w:t>
      </w:r>
      <w:r>
        <w:rPr>
          <w:rFonts w:ascii="Garamond" w:hAnsi="Garamond" w:cs="Garamond"/>
        </w:rPr>
        <w:t>le</w:t>
      </w:r>
      <w:r w:rsidR="00105220">
        <w:rPr>
          <w:rFonts w:ascii="Garamond" w:hAnsi="Garamond" w:cs="Garamond"/>
        </w:rPr>
        <w:t xml:space="preserve"> misure di messa in sicurezza di emergenza atte alla salvaguardia dell'ambiente e della salute umana</w:t>
      </w:r>
      <w:r>
        <w:rPr>
          <w:rFonts w:ascii="Garamond" w:eastAsia="Times New Roman" w:hAnsi="Garamond" w:cs="Garamond"/>
          <w:bCs/>
        </w:rPr>
        <w:t>;</w:t>
      </w:r>
    </w:p>
    <w:p w:rsidR="00105220" w:rsidRDefault="00105220">
      <w:pPr>
        <w:numPr>
          <w:ilvl w:val="0"/>
          <w:numId w:val="1"/>
        </w:numPr>
        <w:spacing w:after="120" w:line="240" w:lineRule="auto"/>
        <w:jc w:val="both"/>
        <w:rPr>
          <w:rFonts w:ascii="Garamond" w:eastAsia="Times New Roman" w:hAnsi="Garamond" w:cs="Garamond"/>
          <w:bCs/>
        </w:rPr>
      </w:pPr>
      <w:r>
        <w:rPr>
          <w:rFonts w:ascii="Garamond" w:eastAsia="Times New Roman" w:hAnsi="Garamond" w:cs="Garamond"/>
          <w:bCs/>
        </w:rPr>
        <w:t>Al Comando Polizia Municipale di vigilare sulla puntuale osservanza della presente Ordinanza.</w:t>
      </w:r>
    </w:p>
    <w:p w:rsidR="00105220" w:rsidRDefault="00105220">
      <w:pPr>
        <w:spacing w:after="120" w:line="240" w:lineRule="auto"/>
        <w:ind w:left="-74"/>
        <w:jc w:val="both"/>
        <w:rPr>
          <w:rFonts w:ascii="Garamond" w:eastAsia="Times New Roman" w:hAnsi="Garamond" w:cs="Garamond"/>
          <w:bCs/>
        </w:rPr>
      </w:pPr>
    </w:p>
    <w:p w:rsidR="005E7181" w:rsidRDefault="00765259">
      <w:pPr>
        <w:spacing w:after="120" w:line="240" w:lineRule="auto"/>
        <w:ind w:left="-74"/>
        <w:jc w:val="both"/>
        <w:rPr>
          <w:rFonts w:ascii="Garamond" w:eastAsia="Times New Roman" w:hAnsi="Garamond" w:cs="Garamond"/>
          <w:bCs/>
        </w:rPr>
      </w:pPr>
      <w:r>
        <w:rPr>
          <w:rFonts w:ascii="Garamond" w:eastAsia="Times New Roman" w:hAnsi="Garamond" w:cs="Garamond"/>
          <w:bCs/>
        </w:rPr>
        <w:t>Si precisa che, all’esito della conclusione delle indagini</w:t>
      </w:r>
      <w:r w:rsidR="005E7181">
        <w:rPr>
          <w:rFonts w:ascii="Garamond" w:eastAsia="Times New Roman" w:hAnsi="Garamond" w:cs="Garamond"/>
          <w:bCs/>
        </w:rPr>
        <w:t xml:space="preserve"> da parte </w:t>
      </w:r>
      <w:r w:rsidR="00DF2B92">
        <w:rPr>
          <w:rFonts w:ascii="Garamond" w:eastAsia="Times New Roman" w:hAnsi="Garamond" w:cs="Garamond"/>
          <w:bCs/>
        </w:rPr>
        <w:t>di ARPA Umbria,</w:t>
      </w:r>
      <w:r w:rsidR="005E7181">
        <w:rPr>
          <w:rFonts w:ascii="Garamond" w:eastAsia="Times New Roman" w:hAnsi="Garamond" w:cs="Garamond"/>
          <w:bCs/>
        </w:rPr>
        <w:t xml:space="preserve"> ovvero qualora, nel corso delle stesse, dovessero emerge</w:t>
      </w:r>
      <w:r w:rsidR="00DF2B92">
        <w:rPr>
          <w:rFonts w:ascii="Garamond" w:eastAsia="Times New Roman" w:hAnsi="Garamond" w:cs="Garamond"/>
          <w:bCs/>
        </w:rPr>
        <w:t xml:space="preserve">re ulteriori elementi rilevanti, </w:t>
      </w:r>
      <w:r w:rsidR="005E7181">
        <w:rPr>
          <w:rFonts w:ascii="Garamond" w:eastAsia="Times New Roman" w:hAnsi="Garamond" w:cs="Garamond"/>
          <w:bCs/>
        </w:rPr>
        <w:t>si potranno valutare ulteriori provvedimenti ordinatori.</w:t>
      </w:r>
    </w:p>
    <w:p w:rsidR="00765259" w:rsidRDefault="005E7181">
      <w:pPr>
        <w:spacing w:after="120" w:line="240" w:lineRule="auto"/>
        <w:ind w:left="-74"/>
        <w:jc w:val="both"/>
        <w:rPr>
          <w:rFonts w:ascii="Garamond" w:eastAsia="Times New Roman" w:hAnsi="Garamond" w:cs="Garamond"/>
          <w:bCs/>
        </w:rPr>
      </w:pPr>
      <w:r>
        <w:rPr>
          <w:rFonts w:ascii="Garamond" w:eastAsia="Times New Roman" w:hAnsi="Garamond" w:cs="Garamond"/>
          <w:bCs/>
        </w:rPr>
        <w:t xml:space="preserve">Si informa, ai sensi dell’art.8 L.241/1990, che il Responsabile del Procedimento è il Dott. Paolo Grigioni, Dirigente della Direzione Ambiente – Corso del Popolo 30 -  e che gli atti del procedimento potranno essere richiesti alla medesima Direzione Ambiente. </w:t>
      </w:r>
    </w:p>
    <w:p w:rsidR="00105220" w:rsidRDefault="00105220">
      <w:pPr>
        <w:spacing w:after="120" w:line="240" w:lineRule="auto"/>
        <w:ind w:left="-74"/>
        <w:jc w:val="both"/>
        <w:rPr>
          <w:rFonts w:ascii="Garamond" w:hAnsi="Garamond" w:cs="Garamond"/>
        </w:rPr>
      </w:pPr>
      <w:r>
        <w:rPr>
          <w:rFonts w:ascii="Garamond" w:eastAsia="Times New Roman" w:hAnsi="Garamond" w:cs="Garamond"/>
          <w:bCs/>
        </w:rPr>
        <w:t xml:space="preserve">Si informa </w:t>
      </w:r>
      <w:r w:rsidR="005E7181">
        <w:rPr>
          <w:rFonts w:ascii="Garamond" w:eastAsia="Times New Roman" w:hAnsi="Garamond" w:cs="Garamond"/>
          <w:bCs/>
        </w:rPr>
        <w:t xml:space="preserve">altresì </w:t>
      </w:r>
      <w:r>
        <w:rPr>
          <w:rFonts w:ascii="Garamond" w:eastAsia="Times New Roman" w:hAnsi="Garamond" w:cs="Garamond"/>
          <w:bCs/>
        </w:rPr>
        <w:t>– ai sensi dell’art. 3 comma 4 della legge 241/90 – che avverso il presente provvedimento può essere proposto ricorso giurisdizionale al T.A.R. dell’Umbria oppure, in alternativa, ricorso straordinario al Presidente della Repubblica, rispettivamente entro 60 o 120 giorni dalla notificazione del documento medesimo.</w:t>
      </w:r>
    </w:p>
    <w:p w:rsidR="00105220" w:rsidRDefault="00105220">
      <w:pPr>
        <w:spacing w:before="120" w:after="0" w:line="240" w:lineRule="auto"/>
        <w:ind w:left="4536"/>
        <w:jc w:val="center"/>
        <w:rPr>
          <w:rFonts w:ascii="Garamond" w:hAnsi="Garamond" w:cs="Garamond"/>
        </w:rPr>
      </w:pPr>
    </w:p>
    <w:p w:rsidR="00105220" w:rsidRDefault="00105220">
      <w:pPr>
        <w:spacing w:before="120" w:after="0" w:line="240" w:lineRule="auto"/>
        <w:ind w:left="4536"/>
        <w:jc w:val="center"/>
        <w:rPr>
          <w:rFonts w:ascii="Garamond" w:hAnsi="Garamond" w:cs="Garamond"/>
          <w:i/>
        </w:rPr>
      </w:pPr>
      <w:r>
        <w:rPr>
          <w:rFonts w:ascii="Garamond" w:hAnsi="Garamond" w:cs="Garamond"/>
        </w:rPr>
        <w:t>Il Sindaco</w:t>
      </w:r>
    </w:p>
    <w:p w:rsidR="00105220" w:rsidRDefault="00105220">
      <w:pPr>
        <w:spacing w:after="120" w:line="240" w:lineRule="auto"/>
        <w:ind w:left="4536"/>
        <w:jc w:val="center"/>
      </w:pPr>
      <w:r>
        <w:rPr>
          <w:rFonts w:ascii="Garamond" w:hAnsi="Garamond" w:cs="Garamond"/>
          <w:i/>
        </w:rPr>
        <w:t>(</w:t>
      </w:r>
      <w:r w:rsidR="005C7B89">
        <w:rPr>
          <w:rFonts w:ascii="Garamond" w:hAnsi="Garamond" w:cs="Garamond"/>
          <w:i/>
        </w:rPr>
        <w:t>Avv</w:t>
      </w:r>
      <w:r>
        <w:rPr>
          <w:rFonts w:ascii="Garamond" w:hAnsi="Garamond" w:cs="Garamond"/>
          <w:i/>
        </w:rPr>
        <w:t xml:space="preserve">. </w:t>
      </w:r>
      <w:r w:rsidR="005C7B89">
        <w:rPr>
          <w:rFonts w:ascii="Garamond" w:hAnsi="Garamond" w:cs="Garamond"/>
          <w:i/>
        </w:rPr>
        <w:t>Leonardo Latini</w:t>
      </w:r>
      <w:r>
        <w:rPr>
          <w:rFonts w:ascii="Garamond" w:hAnsi="Garamond" w:cs="Garamond"/>
          <w:i/>
        </w:rPr>
        <w:t>)</w:t>
      </w:r>
    </w:p>
    <w:p w:rsidR="00105220" w:rsidRDefault="00105220">
      <w:pPr>
        <w:spacing w:line="240" w:lineRule="auto"/>
      </w:pPr>
    </w:p>
    <w:p w:rsidR="00DF2B92" w:rsidRDefault="00DF2B92">
      <w:pPr>
        <w:spacing w:line="240" w:lineRule="auto"/>
      </w:pPr>
    </w:p>
    <w:p w:rsidR="00DF2B92" w:rsidRDefault="00DF2B92">
      <w:pPr>
        <w:spacing w:line="240" w:lineRule="auto"/>
      </w:pPr>
    </w:p>
    <w:sectPr w:rsidR="00DF2B92" w:rsidSect="009C7169">
      <w:headerReference w:type="even" r:id="rId9"/>
      <w:headerReference w:type="default" r:id="rId10"/>
      <w:footerReference w:type="even" r:id="rId11"/>
      <w:footerReference w:type="default" r:id="rId12"/>
      <w:headerReference w:type="first" r:id="rId13"/>
      <w:footerReference w:type="first" r:id="rId14"/>
      <w:pgSz w:w="11906" w:h="16838"/>
      <w:pgMar w:top="907" w:right="1134" w:bottom="606" w:left="851" w:header="851" w:footer="2633"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2A2" w:rsidRDefault="002D12A2">
      <w:pPr>
        <w:spacing w:after="0" w:line="240" w:lineRule="auto"/>
      </w:pPr>
      <w:r>
        <w:separator/>
      </w:r>
    </w:p>
  </w:endnote>
  <w:endnote w:type="continuationSeparator" w:id="0">
    <w:p w:rsidR="002D12A2" w:rsidRDefault="002D1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FF" w:rsidRDefault="00D94CF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220" w:rsidRDefault="00D94CFF">
    <w:pPr>
      <w:pStyle w:val="Pidipagina"/>
      <w:spacing w:after="0" w:line="240" w:lineRule="auto"/>
      <w:rPr>
        <w:rFonts w:ascii="Garamond" w:hAnsi="Garamond" w:cs="Garamond"/>
        <w:sz w:val="18"/>
        <w:szCs w:val="18"/>
      </w:rPr>
    </w:pPr>
    <w:r>
      <w:rPr>
        <w:noProof/>
        <w:lang w:eastAsia="it-IT"/>
      </w:rPr>
      <mc:AlternateContent>
        <mc:Choice Requires="wps">
          <w:drawing>
            <wp:anchor distT="0" distB="0" distL="114300" distR="114300" simplePos="0" relativeHeight="251657216" behindDoc="1" locked="0" layoutInCell="1" allowOverlap="1">
              <wp:simplePos x="0" y="0"/>
              <wp:positionH relativeFrom="column">
                <wp:posOffset>24130</wp:posOffset>
              </wp:positionH>
              <wp:positionV relativeFrom="paragraph">
                <wp:posOffset>16510</wp:posOffset>
              </wp:positionV>
              <wp:extent cx="28575" cy="269875"/>
              <wp:effectExtent l="0" t="0" r="0" b="0"/>
              <wp:wrapNone/>
              <wp:docPr id="8" na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69875"/>
                      </a:xfrm>
                      <a:prstGeom prst="rect">
                        <a:avLst/>
                      </a:prstGeom>
                      <a:solidFill>
                        <a:srgbClr val="BD3826"/>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C53FAB" id=" 1" o:spid="_x0000_s1026" style="position:absolute;margin-left:1.9pt;margin-top:1.3pt;width:2.25pt;height:21.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" fillcolor="#bd3826" stroked="f" strokecolor="#3465a4">
              <v:stroke joinstyle="round"/>
              <v:path arrowok="t"/>
            </v:rect>
          </w:pict>
        </mc:Fallback>
      </mc:AlternateContent>
    </w:r>
    <w:r>
      <w:rPr>
        <w:noProof/>
        <w:lang w:eastAsia="it-IT"/>
      </w:rPr>
      <mc:AlternateContent>
        <mc:Choice Requires="wps">
          <w:drawing>
            <wp:anchor distT="0" distB="0" distL="114300" distR="114300" simplePos="0" relativeHeight="251658240" behindDoc="1" locked="0" layoutInCell="1" allowOverlap="1">
              <wp:simplePos x="0" y="0"/>
              <wp:positionH relativeFrom="column">
                <wp:posOffset>53340</wp:posOffset>
              </wp:positionH>
              <wp:positionV relativeFrom="paragraph">
                <wp:posOffset>16510</wp:posOffset>
              </wp:positionV>
              <wp:extent cx="27940" cy="269875"/>
              <wp:effectExtent l="0" t="0" r="0" b="0"/>
              <wp:wrapNone/>
              <wp:docPr id="7"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269875"/>
                      </a:xfrm>
                      <a:prstGeom prst="rect">
                        <a:avLst/>
                      </a:prstGeom>
                      <a:solidFill>
                        <a:srgbClr val="006338"/>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85B4D9" id=" 2" o:spid="_x0000_s1026" style="position:absolute;margin-left:4.2pt;margin-top:1.3pt;width:2.2pt;height:21.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" fillcolor="#006338" stroked="f" strokecolor="#3465a4">
              <v:stroke joinstyle="round"/>
              <v:path arrowok="t"/>
            </v:rect>
          </w:pict>
        </mc:Fallback>
      </mc:AlternateContent>
    </w:r>
    <w:r w:rsidR="00105220">
      <w:rPr>
        <w:rFonts w:ascii="Garamond" w:eastAsia="Garamond" w:hAnsi="Garamond" w:cs="Garamond"/>
        <w:b/>
        <w:sz w:val="20"/>
        <w:szCs w:val="20"/>
      </w:rPr>
      <w:t xml:space="preserve">    </w:t>
    </w:r>
    <w:r w:rsidR="00105220">
      <w:rPr>
        <w:rFonts w:ascii="Garamond" w:hAnsi="Garamond" w:cs="Garamond"/>
        <w:b/>
        <w:sz w:val="20"/>
        <w:szCs w:val="20"/>
      </w:rPr>
      <w:t xml:space="preserve">Comune di Terni – P.zza </w:t>
    </w:r>
    <w:proofErr w:type="spellStart"/>
    <w:r w:rsidR="00105220">
      <w:rPr>
        <w:rFonts w:ascii="Garamond" w:hAnsi="Garamond" w:cs="Garamond"/>
        <w:b/>
        <w:sz w:val="20"/>
        <w:szCs w:val="20"/>
      </w:rPr>
      <w:t>Ridolfi</w:t>
    </w:r>
    <w:proofErr w:type="spellEnd"/>
    <w:r w:rsidR="00105220">
      <w:rPr>
        <w:rFonts w:ascii="Garamond" w:hAnsi="Garamond" w:cs="Garamond"/>
        <w:b/>
        <w:sz w:val="20"/>
        <w:szCs w:val="20"/>
      </w:rPr>
      <w:t xml:space="preserve">, 1 – 05100 Terni    </w:t>
    </w:r>
  </w:p>
  <w:p w:rsidR="00105220" w:rsidRDefault="00105220">
    <w:pPr>
      <w:pStyle w:val="Pidipagina"/>
      <w:ind w:firstLine="224"/>
    </w:pPr>
    <w:r>
      <w:rPr>
        <w:rFonts w:ascii="Garamond" w:hAnsi="Garamond" w:cs="Garamond"/>
        <w:sz w:val="18"/>
        <w:szCs w:val="18"/>
      </w:rPr>
      <w:t xml:space="preserve">Tel. 0744.5491 – </w:t>
    </w:r>
    <w:hyperlink r:id="rId1" w:history="1">
      <w:r>
        <w:rPr>
          <w:rStyle w:val="Collegamentoipertestuale"/>
          <w:rFonts w:ascii="Garamond" w:hAnsi="Garamond" w:cs="Garamond"/>
        </w:rPr>
        <w:t>www.comune.terni.it</w:t>
      </w:r>
    </w:hyperlink>
    <w:r>
      <w:rPr>
        <w:rFonts w:ascii="Garamond" w:hAnsi="Garamond" w:cs="Garamond"/>
        <w:sz w:val="18"/>
        <w:szCs w:val="18"/>
      </w:rPr>
      <w:t xml:space="preserve"> –</w:t>
    </w:r>
    <w:hyperlink r:id="rId2" w:history="1">
      <w:r>
        <w:rPr>
          <w:rStyle w:val="Collegamentoipertestuale"/>
          <w:rFonts w:ascii="Garamond" w:hAnsi="Garamond" w:cs="Garamond"/>
        </w:rPr>
        <w:t>comune.terni@postacert.umbria.it</w:t>
      </w:r>
    </w:hyperlink>
    <w:r>
      <w:rPr>
        <w:rFonts w:ascii="Garamond" w:hAnsi="Garamond" w:cs="Garamond"/>
        <w:sz w:val="18"/>
        <w:szCs w:val="18"/>
      </w:rPr>
      <w:t xml:space="preserve"> – P.IVA 00175660554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FF" w:rsidRDefault="00D94CF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2A2" w:rsidRDefault="002D12A2">
      <w:pPr>
        <w:spacing w:after="0" w:line="240" w:lineRule="auto"/>
      </w:pPr>
      <w:r>
        <w:separator/>
      </w:r>
    </w:p>
  </w:footnote>
  <w:footnote w:type="continuationSeparator" w:id="0">
    <w:p w:rsidR="002D12A2" w:rsidRDefault="002D1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FF" w:rsidRDefault="00D94CFF">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220" w:rsidRDefault="00105220">
    <w:pPr>
      <w:pStyle w:val="Rigadintestazione"/>
      <w:tabs>
        <w:tab w:val="center" w:pos="4819"/>
        <w:tab w:val="right" w:pos="9356"/>
      </w:tabs>
      <w:spacing w:before="0" w:after="0" w:line="240" w:lineRule="auto"/>
      <w:jc w:val="right"/>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FF" w:rsidRDefault="00D94CF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0"/>
        </w:tabs>
        <w:ind w:left="646" w:hanging="360"/>
      </w:pPr>
      <w:rPr>
        <w:rFonts w:ascii="Symbol" w:hAnsi="Symbol" w:cs="Symbol"/>
        <w:sz w:val="22"/>
        <w:szCs w:val="22"/>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360"/>
        </w:tabs>
        <w:ind w:left="340" w:hanging="340"/>
      </w:pPr>
      <w:rPr>
        <w:rFonts w:ascii="Symbol" w:hAnsi="Symbol" w:cs="Symbol"/>
        <w:b w:val="0"/>
        <w:kern w:val="1"/>
        <w:lang w:eastAsia="it-IT"/>
      </w:rPr>
    </w:lvl>
    <w:lvl w:ilvl="1">
      <w:start w:val="1"/>
      <w:numFmt w:val="bullet"/>
      <w:lvlText w:val="◦"/>
      <w:lvlJc w:val="left"/>
      <w:pPr>
        <w:tabs>
          <w:tab w:val="num" w:pos="1080"/>
        </w:tabs>
        <w:ind w:left="0" w:firstLine="0"/>
      </w:pPr>
      <w:rPr>
        <w:rFonts w:ascii="OpenSymbol" w:hAnsi="OpenSymbol" w:cs="Courier New"/>
      </w:rPr>
    </w:lvl>
    <w:lvl w:ilvl="2">
      <w:start w:val="1"/>
      <w:numFmt w:val="bullet"/>
      <w:lvlText w:val="▪"/>
      <w:lvlJc w:val="left"/>
      <w:pPr>
        <w:tabs>
          <w:tab w:val="num" w:pos="1440"/>
        </w:tabs>
        <w:ind w:left="0" w:firstLine="0"/>
      </w:pPr>
      <w:rPr>
        <w:rFonts w:ascii="OpenSymbol" w:hAnsi="OpenSymbol" w:cs="Courier New"/>
      </w:rPr>
    </w:lvl>
    <w:lvl w:ilvl="3">
      <w:start w:val="1"/>
      <w:numFmt w:val="bullet"/>
      <w:lvlText w:val=""/>
      <w:lvlJc w:val="left"/>
      <w:pPr>
        <w:tabs>
          <w:tab w:val="num" w:pos="1800"/>
        </w:tabs>
        <w:ind w:left="0" w:firstLine="0"/>
      </w:pPr>
      <w:rPr>
        <w:rFonts w:ascii="Symbol" w:hAnsi="Symbol" w:cs="Symbol"/>
      </w:rPr>
    </w:lvl>
    <w:lvl w:ilvl="4">
      <w:start w:val="1"/>
      <w:numFmt w:val="bullet"/>
      <w:lvlText w:val="◦"/>
      <w:lvlJc w:val="left"/>
      <w:pPr>
        <w:tabs>
          <w:tab w:val="num" w:pos="2160"/>
        </w:tabs>
        <w:ind w:left="0" w:firstLine="0"/>
      </w:pPr>
      <w:rPr>
        <w:rFonts w:ascii="OpenSymbol" w:hAnsi="OpenSymbol" w:cs="Courier New"/>
      </w:rPr>
    </w:lvl>
    <w:lvl w:ilvl="5">
      <w:start w:val="1"/>
      <w:numFmt w:val="bullet"/>
      <w:lvlText w:val="▪"/>
      <w:lvlJc w:val="left"/>
      <w:pPr>
        <w:tabs>
          <w:tab w:val="num" w:pos="2520"/>
        </w:tabs>
        <w:ind w:left="0" w:firstLine="0"/>
      </w:pPr>
      <w:rPr>
        <w:rFonts w:ascii="OpenSymbol" w:hAnsi="OpenSymbol" w:cs="Courier New"/>
      </w:rPr>
    </w:lvl>
    <w:lvl w:ilvl="6">
      <w:start w:val="1"/>
      <w:numFmt w:val="bullet"/>
      <w:lvlText w:val=""/>
      <w:lvlJc w:val="left"/>
      <w:pPr>
        <w:tabs>
          <w:tab w:val="num" w:pos="2880"/>
        </w:tabs>
        <w:ind w:left="0" w:firstLine="0"/>
      </w:pPr>
      <w:rPr>
        <w:rFonts w:ascii="Symbol" w:hAnsi="Symbol" w:cs="Symbol"/>
      </w:rPr>
    </w:lvl>
    <w:lvl w:ilvl="7">
      <w:start w:val="1"/>
      <w:numFmt w:val="bullet"/>
      <w:lvlText w:val="◦"/>
      <w:lvlJc w:val="left"/>
      <w:pPr>
        <w:tabs>
          <w:tab w:val="num" w:pos="3240"/>
        </w:tabs>
        <w:ind w:left="0" w:firstLine="0"/>
      </w:pPr>
      <w:rPr>
        <w:rFonts w:ascii="OpenSymbol" w:hAnsi="OpenSymbol" w:cs="Courier New"/>
      </w:rPr>
    </w:lvl>
    <w:lvl w:ilvl="8">
      <w:start w:val="1"/>
      <w:numFmt w:val="bullet"/>
      <w:lvlText w:val="▪"/>
      <w:lvlJc w:val="left"/>
      <w:pPr>
        <w:tabs>
          <w:tab w:val="num" w:pos="3600"/>
        </w:tabs>
        <w:ind w:left="0" w:firstLine="0"/>
      </w:pPr>
      <w:rPr>
        <w:rFonts w:ascii="OpenSymbol" w:hAnsi="OpenSymbol" w:cs="Courier New"/>
      </w:rPr>
    </w:lvl>
  </w:abstractNum>
  <w:abstractNum w:abstractNumId="3">
    <w:nsid w:val="00000004"/>
    <w:multiLevelType w:val="singleLevel"/>
    <w:tmpl w:val="00000004"/>
    <w:lvl w:ilvl="0">
      <w:numFmt w:val="bullet"/>
      <w:lvlText w:val="-"/>
      <w:lvlJc w:val="left"/>
      <w:pPr>
        <w:tabs>
          <w:tab w:val="num" w:pos="0"/>
        </w:tabs>
        <w:ind w:left="372" w:hanging="360"/>
      </w:pPr>
      <w:rPr>
        <w:rFonts w:ascii="Garamond" w:hAnsi="Garamond" w:cs="Garamond" w:hint="default"/>
        <w:sz w:val="22"/>
        <w:szCs w:val="22"/>
      </w:rPr>
    </w:lvl>
  </w:abstractNum>
  <w:abstractNum w:abstractNumId="4">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28E225F7"/>
    <w:multiLevelType w:val="hybridMultilevel"/>
    <w:tmpl w:val="4726EC5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C7658C9"/>
    <w:multiLevelType w:val="hybridMultilevel"/>
    <w:tmpl w:val="FC307A32"/>
    <w:lvl w:ilvl="0" w:tplc="D7CEB24E">
      <w:numFmt w:val="bullet"/>
      <w:lvlText w:val="-"/>
      <w:lvlJc w:val="left"/>
      <w:pPr>
        <w:ind w:left="372" w:hanging="360"/>
      </w:pPr>
      <w:rPr>
        <w:rFonts w:ascii="Garamond" w:eastAsia="Calibri" w:hAnsi="Garamond" w:cs="Garamond" w:hint="default"/>
        <w:b/>
        <w:sz w:val="22"/>
      </w:rPr>
    </w:lvl>
    <w:lvl w:ilvl="1" w:tplc="04100003" w:tentative="1">
      <w:start w:val="1"/>
      <w:numFmt w:val="bullet"/>
      <w:lvlText w:val="o"/>
      <w:lvlJc w:val="left"/>
      <w:pPr>
        <w:ind w:left="1092" w:hanging="360"/>
      </w:pPr>
      <w:rPr>
        <w:rFonts w:ascii="Courier New" w:hAnsi="Courier New" w:cs="Courier New" w:hint="default"/>
      </w:rPr>
    </w:lvl>
    <w:lvl w:ilvl="2" w:tplc="04100005" w:tentative="1">
      <w:start w:val="1"/>
      <w:numFmt w:val="bullet"/>
      <w:lvlText w:val=""/>
      <w:lvlJc w:val="left"/>
      <w:pPr>
        <w:ind w:left="1812" w:hanging="360"/>
      </w:pPr>
      <w:rPr>
        <w:rFonts w:ascii="Wingdings" w:hAnsi="Wingdings" w:hint="default"/>
      </w:rPr>
    </w:lvl>
    <w:lvl w:ilvl="3" w:tplc="04100001" w:tentative="1">
      <w:start w:val="1"/>
      <w:numFmt w:val="bullet"/>
      <w:lvlText w:val=""/>
      <w:lvlJc w:val="left"/>
      <w:pPr>
        <w:ind w:left="2532" w:hanging="360"/>
      </w:pPr>
      <w:rPr>
        <w:rFonts w:ascii="Symbol" w:hAnsi="Symbol" w:hint="default"/>
      </w:rPr>
    </w:lvl>
    <w:lvl w:ilvl="4" w:tplc="04100003" w:tentative="1">
      <w:start w:val="1"/>
      <w:numFmt w:val="bullet"/>
      <w:lvlText w:val="o"/>
      <w:lvlJc w:val="left"/>
      <w:pPr>
        <w:ind w:left="3252" w:hanging="360"/>
      </w:pPr>
      <w:rPr>
        <w:rFonts w:ascii="Courier New" w:hAnsi="Courier New" w:cs="Courier New" w:hint="default"/>
      </w:rPr>
    </w:lvl>
    <w:lvl w:ilvl="5" w:tplc="04100005" w:tentative="1">
      <w:start w:val="1"/>
      <w:numFmt w:val="bullet"/>
      <w:lvlText w:val=""/>
      <w:lvlJc w:val="left"/>
      <w:pPr>
        <w:ind w:left="3972" w:hanging="360"/>
      </w:pPr>
      <w:rPr>
        <w:rFonts w:ascii="Wingdings" w:hAnsi="Wingdings" w:hint="default"/>
      </w:rPr>
    </w:lvl>
    <w:lvl w:ilvl="6" w:tplc="04100001" w:tentative="1">
      <w:start w:val="1"/>
      <w:numFmt w:val="bullet"/>
      <w:lvlText w:val=""/>
      <w:lvlJc w:val="left"/>
      <w:pPr>
        <w:ind w:left="4692" w:hanging="360"/>
      </w:pPr>
      <w:rPr>
        <w:rFonts w:ascii="Symbol" w:hAnsi="Symbol" w:hint="default"/>
      </w:rPr>
    </w:lvl>
    <w:lvl w:ilvl="7" w:tplc="04100003" w:tentative="1">
      <w:start w:val="1"/>
      <w:numFmt w:val="bullet"/>
      <w:lvlText w:val="o"/>
      <w:lvlJc w:val="left"/>
      <w:pPr>
        <w:ind w:left="5412" w:hanging="360"/>
      </w:pPr>
      <w:rPr>
        <w:rFonts w:ascii="Courier New" w:hAnsi="Courier New" w:cs="Courier New" w:hint="default"/>
      </w:rPr>
    </w:lvl>
    <w:lvl w:ilvl="8" w:tplc="04100005" w:tentative="1">
      <w:start w:val="1"/>
      <w:numFmt w:val="bullet"/>
      <w:lvlText w:val=""/>
      <w:lvlJc w:val="left"/>
      <w:pPr>
        <w:ind w:left="6132" w:hanging="360"/>
      </w:pPr>
      <w:rPr>
        <w:rFonts w:ascii="Wingdings" w:hAnsi="Wingdings" w:hint="default"/>
      </w:rPr>
    </w:lvl>
  </w:abstractNum>
  <w:abstractNum w:abstractNumId="7">
    <w:nsid w:val="60125241"/>
    <w:multiLevelType w:val="hybridMultilevel"/>
    <w:tmpl w:val="0CBCFACC"/>
    <w:lvl w:ilvl="0" w:tplc="83F25DB2">
      <w:numFmt w:val="bullet"/>
      <w:lvlText w:val="-"/>
      <w:lvlJc w:val="left"/>
      <w:pPr>
        <w:ind w:left="720" w:hanging="360"/>
      </w:pPr>
      <w:rPr>
        <w:rFonts w:ascii="Garamond" w:eastAsia="Arial"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5"/>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90"/>
    <w:rsid w:val="000023CB"/>
    <w:rsid w:val="00042824"/>
    <w:rsid w:val="000A4FE0"/>
    <w:rsid w:val="000B7AB7"/>
    <w:rsid w:val="000C59E4"/>
    <w:rsid w:val="000D191A"/>
    <w:rsid w:val="000D5257"/>
    <w:rsid w:val="00105220"/>
    <w:rsid w:val="00141D53"/>
    <w:rsid w:val="00163A78"/>
    <w:rsid w:val="00183451"/>
    <w:rsid w:val="0019701C"/>
    <w:rsid w:val="001F7180"/>
    <w:rsid w:val="00236FE7"/>
    <w:rsid w:val="002D12A2"/>
    <w:rsid w:val="002E3214"/>
    <w:rsid w:val="003277DE"/>
    <w:rsid w:val="00352272"/>
    <w:rsid w:val="003733A2"/>
    <w:rsid w:val="003A09DC"/>
    <w:rsid w:val="003E7E2B"/>
    <w:rsid w:val="003F39D7"/>
    <w:rsid w:val="003F73E1"/>
    <w:rsid w:val="00410E3F"/>
    <w:rsid w:val="00484375"/>
    <w:rsid w:val="004843CC"/>
    <w:rsid w:val="00497115"/>
    <w:rsid w:val="004B10E2"/>
    <w:rsid w:val="004F0BC4"/>
    <w:rsid w:val="0053477B"/>
    <w:rsid w:val="00534F41"/>
    <w:rsid w:val="00553443"/>
    <w:rsid w:val="005C7B89"/>
    <w:rsid w:val="005D30E8"/>
    <w:rsid w:val="005E6A14"/>
    <w:rsid w:val="005E7181"/>
    <w:rsid w:val="0061273D"/>
    <w:rsid w:val="00625309"/>
    <w:rsid w:val="00697EC4"/>
    <w:rsid w:val="006E0F6D"/>
    <w:rsid w:val="006E6269"/>
    <w:rsid w:val="00765259"/>
    <w:rsid w:val="00772F6C"/>
    <w:rsid w:val="007A086C"/>
    <w:rsid w:val="007A0B9E"/>
    <w:rsid w:val="007B6DBB"/>
    <w:rsid w:val="007D72C9"/>
    <w:rsid w:val="008120D1"/>
    <w:rsid w:val="00861551"/>
    <w:rsid w:val="00880ED1"/>
    <w:rsid w:val="008A3C19"/>
    <w:rsid w:val="00923C17"/>
    <w:rsid w:val="00926533"/>
    <w:rsid w:val="00935945"/>
    <w:rsid w:val="009B5E39"/>
    <w:rsid w:val="009C7169"/>
    <w:rsid w:val="009D5E5A"/>
    <w:rsid w:val="009E6211"/>
    <w:rsid w:val="009F1C83"/>
    <w:rsid w:val="009F2B90"/>
    <w:rsid w:val="00A0178B"/>
    <w:rsid w:val="00A84616"/>
    <w:rsid w:val="00AD160C"/>
    <w:rsid w:val="00AD511E"/>
    <w:rsid w:val="00AD6F96"/>
    <w:rsid w:val="00BF001B"/>
    <w:rsid w:val="00C13533"/>
    <w:rsid w:val="00C41C1F"/>
    <w:rsid w:val="00C437F6"/>
    <w:rsid w:val="00C54CB8"/>
    <w:rsid w:val="00C70420"/>
    <w:rsid w:val="00CB7ED0"/>
    <w:rsid w:val="00CD32CF"/>
    <w:rsid w:val="00D129EE"/>
    <w:rsid w:val="00D64822"/>
    <w:rsid w:val="00D94CFF"/>
    <w:rsid w:val="00DF2B92"/>
    <w:rsid w:val="00DF5EEA"/>
    <w:rsid w:val="00E007C9"/>
    <w:rsid w:val="00E31FB5"/>
    <w:rsid w:val="00E77D1B"/>
    <w:rsid w:val="00E9181D"/>
    <w:rsid w:val="00EA4CC4"/>
    <w:rsid w:val="00EB7C97"/>
    <w:rsid w:val="00EE01AE"/>
    <w:rsid w:val="00F2522B"/>
    <w:rsid w:val="00F268F1"/>
    <w:rsid w:val="00F83B61"/>
    <w:rsid w:val="00FB6E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spacing w:after="200" w:line="276" w:lineRule="auto"/>
    </w:pPr>
    <w:rPr>
      <w:rFonts w:ascii="Arial" w:eastAsia="Calibri" w:hAnsi="Arial" w:cs="Arial"/>
      <w:kern w:val="1"/>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sz w:val="22"/>
      <w:szCs w:val="22"/>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b w:val="0"/>
      <w:kern w:val="1"/>
      <w:lang w:eastAsia="it-IT"/>
    </w:rPr>
  </w:style>
  <w:style w:type="character" w:customStyle="1" w:styleId="WW8Num3z1">
    <w:name w:val="WW8Num3z1"/>
    <w:rPr>
      <w:rFonts w:ascii="OpenSymbol" w:hAnsi="OpenSymbol" w:cs="Courier New"/>
    </w:rPr>
  </w:style>
  <w:style w:type="character" w:customStyle="1" w:styleId="WW8Num3z3">
    <w:name w:val="WW8Num3z3"/>
    <w:rPr>
      <w:rFonts w:ascii="Symbol" w:hAnsi="Symbol" w:cs="Symbol"/>
    </w:rPr>
  </w:style>
  <w:style w:type="character" w:customStyle="1" w:styleId="WW8Num4z0">
    <w:name w:val="WW8Num4z0"/>
    <w:rPr>
      <w:rFonts w:ascii="Garamond" w:hAnsi="Garamond" w:cs="Garamond" w:hint="default"/>
      <w:sz w:val="22"/>
      <w:szCs w:val="22"/>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6">
    <w:name w:val="Car. predefinito paragrafo6"/>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Carpredefinitoparagrafo5">
    <w:name w:val="Car. predefinito paragrafo5"/>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Carpredefinitoparagrafo4">
    <w:name w:val="Car. predefinito paragrafo4"/>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2">
    <w:name w:val="WW8Num3z2"/>
    <w:rPr>
      <w:rFonts w:ascii="Wingdings" w:hAnsi="Wingdings" w:cs="Wingding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Carpredefinitoparagrafo3">
    <w:name w:val="Car. predefinito paragrafo3"/>
  </w:style>
  <w:style w:type="character" w:customStyle="1" w:styleId="Carpredefinitoparagrafo2">
    <w:name w:val="Car. predefinito paragrafo2"/>
  </w:style>
  <w:style w:type="character" w:customStyle="1" w:styleId="WW8Num3z4">
    <w:name w:val="WW8Num3z4"/>
    <w:rPr>
      <w:rFonts w:ascii="Courier New" w:hAnsi="Courier New" w:cs="Courier New"/>
    </w:rPr>
  </w:style>
  <w:style w:type="character" w:customStyle="1" w:styleId="Carpredefinitoparagrafo1">
    <w:name w:val="Car. predefinito paragrafo1"/>
  </w:style>
  <w:style w:type="character" w:customStyle="1" w:styleId="IntestazioneCarattere">
    <w:name w:val="Intestazione Carattere"/>
    <w:rPr>
      <w:rFonts w:ascii="Arial" w:eastAsia="Calibri" w:hAnsi="Arial" w:cs="Arial"/>
      <w:kern w:val="1"/>
      <w:sz w:val="24"/>
      <w:szCs w:val="24"/>
    </w:rPr>
  </w:style>
  <w:style w:type="character" w:customStyle="1" w:styleId="PidipaginaCarattere">
    <w:name w:val="Piè di pagina Carattere"/>
    <w:rPr>
      <w:rFonts w:ascii="Arial" w:eastAsia="Calibri" w:hAnsi="Arial" w:cs="Arial"/>
      <w:kern w:val="1"/>
      <w:sz w:val="24"/>
      <w:szCs w:val="24"/>
    </w:rPr>
  </w:style>
  <w:style w:type="character" w:styleId="Collegamentoipertestuale">
    <w:name w:val="Hyperlink"/>
    <w:rPr>
      <w:color w:val="0000FF"/>
      <w:u w:val="single"/>
    </w:rPr>
  </w:style>
  <w:style w:type="character" w:customStyle="1" w:styleId="CorpodeltestoCarattere">
    <w:name w:val="Corpo del testo Carattere"/>
    <w:rPr>
      <w:rFonts w:ascii="Arial" w:eastAsia="Times New Roman" w:hAnsi="Arial" w:cs="Times New Roman"/>
      <w:sz w:val="16"/>
      <w:szCs w:val="20"/>
    </w:rPr>
  </w:style>
  <w:style w:type="character" w:customStyle="1" w:styleId="Corpodeltesto2Carattere">
    <w:name w:val="Corpo del testo 2 Carattere"/>
    <w:rPr>
      <w:rFonts w:ascii="Arial" w:hAnsi="Arial" w:cs="Arial"/>
      <w:kern w:val="1"/>
      <w:sz w:val="24"/>
      <w:szCs w:val="24"/>
    </w:rPr>
  </w:style>
  <w:style w:type="character" w:customStyle="1" w:styleId="Punti">
    <w:name w:val="Punti"/>
    <w:rPr>
      <w:rFonts w:ascii="OpenSymbol" w:eastAsia="OpenSymbol" w:hAnsi="OpenSymbol" w:cs="OpenSymbol"/>
    </w:rPr>
  </w:style>
  <w:style w:type="character" w:customStyle="1" w:styleId="CITE">
    <w:name w:val="CITE"/>
    <w:rPr>
      <w:i/>
    </w:rPr>
  </w:style>
  <w:style w:type="character" w:customStyle="1" w:styleId="CODE">
    <w:name w:val="CODE"/>
    <w:rPr>
      <w:rFonts w:ascii="Courier New" w:hAnsi="Courier New" w:cs="Courier New"/>
      <w:sz w:val="20"/>
    </w:rPr>
  </w:style>
  <w:style w:type="character" w:customStyle="1" w:styleId="Collegamentovisitato1">
    <w:name w:val="Collegamento visitato1"/>
    <w:rPr>
      <w:color w:val="800080"/>
      <w:u w:val="single"/>
    </w:rPr>
  </w:style>
  <w:style w:type="character" w:customStyle="1" w:styleId="Keyboard">
    <w:name w:val="Keyboard"/>
    <w:rPr>
      <w:rFonts w:ascii="Courier New" w:hAnsi="Courier New" w:cs="Courier New"/>
      <w:b/>
      <w:sz w:val="20"/>
    </w:rPr>
  </w:style>
  <w:style w:type="character" w:customStyle="1" w:styleId="Sample">
    <w:name w:val="Sample"/>
    <w:rPr>
      <w:rFonts w:ascii="Courier New" w:hAnsi="Courier New" w:cs="Courier New"/>
    </w:rPr>
  </w:style>
  <w:style w:type="character" w:customStyle="1" w:styleId="Enfasigrassetto1">
    <w:name w:val="Enfasi (grassetto)1"/>
    <w:rPr>
      <w:b/>
    </w:rPr>
  </w:style>
  <w:style w:type="character" w:customStyle="1" w:styleId="Typewriter">
    <w:name w:val="Typewriter"/>
    <w:rPr>
      <w:rFonts w:ascii="Courier New" w:hAnsi="Courier New" w:cs="Courier New"/>
      <w:sz w:val="20"/>
    </w:rPr>
  </w:style>
  <w:style w:type="character" w:customStyle="1" w:styleId="HTMLMarkup">
    <w:name w:val="HTML Markup"/>
    <w:rPr>
      <w:vanish/>
      <w:color w:val="FF0000"/>
    </w:rPr>
  </w:style>
  <w:style w:type="character" w:customStyle="1" w:styleId="Comment">
    <w:name w:val="Comment"/>
    <w:rPr>
      <w:vanish/>
    </w:rPr>
  </w:style>
  <w:style w:type="character" w:customStyle="1" w:styleId="Rimandocommento1">
    <w:name w:val="Rimando commento1"/>
    <w:rPr>
      <w:sz w:val="16"/>
      <w:szCs w:val="16"/>
    </w:rPr>
  </w:style>
  <w:style w:type="character" w:customStyle="1" w:styleId="TestocommentoCarattere">
    <w:name w:val="Testo commento Carattere"/>
    <w:rPr>
      <w:rFonts w:ascii="Arial" w:eastAsia="Calibri" w:hAnsi="Arial" w:cs="Arial"/>
      <w:kern w:val="1"/>
      <w:lang w:eastAsia="zh-CN"/>
    </w:rPr>
  </w:style>
  <w:style w:type="character" w:customStyle="1" w:styleId="SoggettocommentoCarattere">
    <w:name w:val="Soggetto commento Carattere"/>
    <w:rPr>
      <w:rFonts w:ascii="Arial" w:eastAsia="Calibri" w:hAnsi="Arial" w:cs="Arial"/>
      <w:b/>
      <w:bCs/>
      <w:kern w:val="1"/>
      <w:lang w:eastAsia="zh-CN"/>
    </w:rPr>
  </w:style>
  <w:style w:type="character" w:customStyle="1" w:styleId="TestofumettoCarattere">
    <w:name w:val="Testo fumetto Carattere"/>
    <w:rPr>
      <w:rFonts w:ascii="Tahoma" w:eastAsia="Calibri" w:hAnsi="Tahoma" w:cs="Tahoma"/>
      <w:kern w:val="1"/>
      <w:sz w:val="16"/>
      <w:szCs w:val="16"/>
      <w:lang w:eastAsia="zh-CN"/>
    </w:rPr>
  </w:style>
  <w:style w:type="paragraph" w:customStyle="1" w:styleId="Titolo5">
    <w:name w:val="Titolo5"/>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tabs>
        <w:tab w:val="left" w:pos="1276"/>
        <w:tab w:val="left" w:pos="2127"/>
        <w:tab w:val="left" w:pos="2410"/>
        <w:tab w:val="left" w:pos="8505"/>
        <w:tab w:val="left" w:pos="8789"/>
      </w:tabs>
      <w:spacing w:after="0" w:line="240" w:lineRule="auto"/>
      <w:ind w:right="-284"/>
    </w:pPr>
    <w:rPr>
      <w:rFonts w:eastAsia="Times New Roman" w:cs="Times New Roman"/>
      <w:sz w:val="16"/>
      <w:szCs w:val="20"/>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Intestazione">
    <w:name w:val="header"/>
    <w:basedOn w:val="Normale"/>
    <w:next w:val="Corpotesto"/>
    <w:pPr>
      <w:keepNext/>
      <w:spacing w:before="240" w:after="120"/>
    </w:pPr>
    <w:rPr>
      <w:rFonts w:eastAsia="Microsoft YaHei" w:cs="Mangal"/>
      <w:sz w:val="28"/>
      <w:szCs w:val="28"/>
    </w:rPr>
  </w:style>
  <w:style w:type="paragraph" w:styleId="Sottotitolo">
    <w:name w:val="Subtitle"/>
    <w:basedOn w:val="Intestazione"/>
    <w:next w:val="Corpotesto"/>
    <w:qFormat/>
    <w:pPr>
      <w:jc w:val="center"/>
    </w:pPr>
    <w:rPr>
      <w:i/>
      <w:iCs/>
    </w:rPr>
  </w:style>
  <w:style w:type="paragraph" w:customStyle="1" w:styleId="Titolo4">
    <w:name w:val="Titolo4"/>
    <w:basedOn w:val="Normale"/>
    <w:next w:val="Corpotesto"/>
    <w:pPr>
      <w:keepNext/>
      <w:spacing w:before="240" w:after="120"/>
    </w:pPr>
    <w:rPr>
      <w:rFonts w:ascii="Liberation Sans" w:eastAsia="Microsoft YaHei" w:hAnsi="Liberation Sans" w:cs="Mangal"/>
      <w:sz w:val="28"/>
      <w:szCs w:val="28"/>
    </w:rPr>
  </w:style>
  <w:style w:type="paragraph" w:customStyle="1" w:styleId="Titolo3">
    <w:name w:val="Titolo3"/>
    <w:basedOn w:val="Normale"/>
    <w:next w:val="Corpotesto"/>
    <w:pPr>
      <w:keepNext/>
      <w:spacing w:before="240" w:after="120"/>
    </w:pPr>
    <w:rPr>
      <w:rFonts w:ascii="Liberation Sans" w:eastAsia="Microsoft YaHei" w:hAnsi="Liberation Sans" w:cs="Mangal"/>
      <w:sz w:val="28"/>
      <w:szCs w:val="28"/>
    </w:rPr>
  </w:style>
  <w:style w:type="paragraph" w:customStyle="1" w:styleId="Titolo2">
    <w:name w:val="Titolo2"/>
    <w:basedOn w:val="Normale"/>
    <w:next w:val="Corpotesto"/>
    <w:pPr>
      <w:keepNext/>
      <w:spacing w:before="240" w:after="120"/>
    </w:pPr>
    <w:rPr>
      <w:rFonts w:ascii="Liberation Sans" w:eastAsia="Microsoft YaHei" w:hAnsi="Liberation Sans" w:cs="Mangal"/>
      <w:sz w:val="28"/>
      <w:szCs w:val="28"/>
    </w:rPr>
  </w:style>
  <w:style w:type="paragraph" w:customStyle="1" w:styleId="Titolo1">
    <w:name w:val="Titolo1"/>
    <w:basedOn w:val="Normale"/>
    <w:next w:val="Corpotesto"/>
    <w:pPr>
      <w:keepNext/>
      <w:spacing w:before="240" w:after="120"/>
    </w:pPr>
    <w:rPr>
      <w:rFonts w:ascii="Liberation Sans" w:eastAsia="Microsoft YaHei" w:hAnsi="Liberation Sans" w:cs="Mangal"/>
      <w:sz w:val="28"/>
      <w:szCs w:val="28"/>
    </w:rPr>
  </w:style>
  <w:style w:type="paragraph" w:customStyle="1" w:styleId="Rigadintestazione">
    <w:name w:val="Riga d'intestazione"/>
    <w:basedOn w:val="Normale"/>
    <w:next w:val="Corpotesto"/>
    <w:pPr>
      <w:keepNext/>
      <w:spacing w:before="240" w:after="120"/>
    </w:pPr>
    <w:rPr>
      <w:rFonts w:eastAsia="Microsoft YaHei" w:cs="Mangal"/>
      <w:sz w:val="28"/>
      <w:szCs w:val="28"/>
    </w:rPr>
  </w:style>
  <w:style w:type="paragraph" w:customStyle="1" w:styleId="Intestazione1">
    <w:name w:val="Intestazione1"/>
    <w:basedOn w:val="Normale"/>
    <w:next w:val="Corpotesto"/>
    <w:pPr>
      <w:keepNext/>
      <w:spacing w:before="240" w:after="120"/>
    </w:pPr>
    <w:rPr>
      <w:rFonts w:eastAsia="Microsoft YaHei" w:cs="Mangal"/>
      <w:sz w:val="28"/>
      <w:szCs w:val="28"/>
    </w:rPr>
  </w:style>
  <w:style w:type="paragraph" w:customStyle="1" w:styleId="Didascalia1">
    <w:name w:val="Didascalia1"/>
    <w:basedOn w:val="Normale"/>
    <w:pPr>
      <w:suppressLineNumbers/>
      <w:spacing w:before="120" w:after="120"/>
    </w:pPr>
    <w:rPr>
      <w:rFonts w:cs="Mangal"/>
      <w:i/>
      <w:iCs/>
    </w:rPr>
  </w:style>
  <w:style w:type="paragraph" w:customStyle="1" w:styleId="WW-Rigadintestazione">
    <w:name w:val="WW-Riga d'intestazione"/>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western">
    <w:name w:val="western"/>
    <w:basedOn w:val="Normale"/>
    <w:pPr>
      <w:spacing w:before="280" w:after="0" w:line="240" w:lineRule="auto"/>
      <w:ind w:right="57"/>
      <w:jc w:val="both"/>
    </w:pPr>
    <w:rPr>
      <w:rFonts w:ascii="Times New Roman" w:eastAsia="Times New Roman" w:hAnsi="Times New Roman" w:cs="Times New Roman"/>
      <w:sz w:val="28"/>
      <w:szCs w:val="28"/>
    </w:rPr>
  </w:style>
  <w:style w:type="paragraph" w:styleId="Paragrafoelenco">
    <w:name w:val="List Paragraph"/>
    <w:basedOn w:val="Normale"/>
    <w:qFormat/>
    <w:pPr>
      <w:ind w:left="708"/>
    </w:pPr>
  </w:style>
  <w:style w:type="paragraph" w:customStyle="1" w:styleId="WW-Corpodeltesto2">
    <w:name w:val="WW-Corpo del testo 2"/>
    <w:basedOn w:val="Normale"/>
    <w:pPr>
      <w:spacing w:after="0" w:line="240" w:lineRule="auto"/>
      <w:jc w:val="both"/>
    </w:pPr>
    <w:rPr>
      <w:rFonts w:ascii="Times New Roman" w:eastAsia="Times New Roman" w:hAnsi="Times New Roman" w:cs="Times New Roman"/>
      <w:i/>
      <w:sz w:val="28"/>
      <w:szCs w:val="20"/>
      <w:lang w:bidi="he-IL"/>
    </w:rPr>
  </w:style>
  <w:style w:type="paragraph" w:customStyle="1" w:styleId="Corpodeltesto21">
    <w:name w:val="Corpo del testo 21"/>
    <w:basedOn w:val="Normale"/>
    <w:pPr>
      <w:spacing w:after="120" w:line="480" w:lineRule="auto"/>
    </w:pPr>
  </w:style>
  <w:style w:type="paragraph" w:styleId="Rientrocorpodeltesto">
    <w:name w:val="Body Text Indent"/>
    <w:basedOn w:val="Normale"/>
    <w:pPr>
      <w:ind w:left="567"/>
      <w:jc w:val="both"/>
    </w:pPr>
  </w:style>
  <w:style w:type="paragraph" w:customStyle="1" w:styleId="Corpodeltesto22">
    <w:name w:val="Corpo del testo 22"/>
    <w:basedOn w:val="Normale"/>
    <w:pPr>
      <w:ind w:firstLine="709"/>
      <w:jc w:val="both"/>
    </w:pPr>
    <w:rPr>
      <w:sz w:val="26"/>
    </w:rPr>
  </w:style>
  <w:style w:type="paragraph" w:customStyle="1" w:styleId="DefinitionTerm">
    <w:name w:val="Definition Term"/>
    <w:basedOn w:val="Normale"/>
  </w:style>
  <w:style w:type="paragraph" w:customStyle="1" w:styleId="DefinitionList">
    <w:name w:val="Definition List"/>
    <w:basedOn w:val="Normale"/>
    <w:pPr>
      <w:ind w:left="360"/>
    </w:pPr>
  </w:style>
  <w:style w:type="paragraph" w:customStyle="1" w:styleId="H1">
    <w:name w:val="H1"/>
    <w:basedOn w:val="Normale"/>
    <w:pPr>
      <w:keepNext/>
      <w:spacing w:before="100" w:after="100"/>
    </w:pPr>
    <w:rPr>
      <w:b/>
      <w:sz w:val="48"/>
    </w:rPr>
  </w:style>
  <w:style w:type="paragraph" w:customStyle="1" w:styleId="H2">
    <w:name w:val="H2"/>
    <w:basedOn w:val="Normale"/>
    <w:pPr>
      <w:keepNext/>
      <w:spacing w:before="100" w:after="100"/>
    </w:pPr>
    <w:rPr>
      <w:b/>
      <w:sz w:val="36"/>
    </w:rPr>
  </w:style>
  <w:style w:type="paragraph" w:customStyle="1" w:styleId="H3">
    <w:name w:val="H3"/>
    <w:basedOn w:val="Normale"/>
    <w:pPr>
      <w:keepNext/>
      <w:spacing w:before="100" w:after="100"/>
    </w:pPr>
    <w:rPr>
      <w:b/>
      <w:sz w:val="28"/>
    </w:rPr>
  </w:style>
  <w:style w:type="paragraph" w:customStyle="1" w:styleId="H4">
    <w:name w:val="H4"/>
    <w:basedOn w:val="Normale"/>
    <w:pPr>
      <w:keepNext/>
      <w:spacing w:before="100" w:after="100"/>
    </w:pPr>
    <w:rPr>
      <w:b/>
    </w:rPr>
  </w:style>
  <w:style w:type="paragraph" w:customStyle="1" w:styleId="H5">
    <w:name w:val="H5"/>
    <w:basedOn w:val="Normale"/>
    <w:pPr>
      <w:keepNext/>
      <w:spacing w:before="100" w:after="100"/>
    </w:pPr>
    <w:rPr>
      <w:b/>
      <w:sz w:val="20"/>
    </w:rPr>
  </w:style>
  <w:style w:type="paragraph" w:customStyle="1" w:styleId="H6">
    <w:name w:val="H6"/>
    <w:basedOn w:val="Normale"/>
    <w:pPr>
      <w:keepNext/>
      <w:spacing w:before="100" w:after="100"/>
    </w:pPr>
    <w:rPr>
      <w:b/>
      <w:sz w:val="16"/>
    </w:rPr>
  </w:style>
  <w:style w:type="paragraph" w:customStyle="1" w:styleId="Address">
    <w:name w:val="Address"/>
    <w:basedOn w:val="Normale"/>
    <w:rPr>
      <w:i/>
    </w:rPr>
  </w:style>
  <w:style w:type="paragraph" w:customStyle="1" w:styleId="Blockquote">
    <w:name w:val="Blockquote"/>
    <w:basedOn w:val="Normale"/>
    <w:pPr>
      <w:spacing w:before="100" w:after="100"/>
      <w:ind w:left="360" w:right="360"/>
    </w:pPr>
  </w:style>
  <w:style w:type="paragraph" w:customStyle="1" w:styleId="Preformatted">
    <w:name w:val="Preformatted"/>
    <w:basedOn w:val="Normal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cs="Courier New"/>
      <w:sz w:val="20"/>
    </w:rPr>
  </w:style>
  <w:style w:type="paragraph" w:customStyle="1" w:styleId="z-BottomofForm">
    <w:name w:val="z-Bottom of Form"/>
    <w:pPr>
      <w:pBdr>
        <w:top w:val="double" w:sz="1" w:space="0" w:color="000000"/>
        <w:left w:val="none" w:sz="0" w:space="0" w:color="000000"/>
        <w:bottom w:val="none" w:sz="0" w:space="0" w:color="000000"/>
        <w:right w:val="none" w:sz="0" w:space="0" w:color="000000"/>
      </w:pBdr>
      <w:suppressAutoHyphens/>
      <w:jc w:val="center"/>
    </w:pPr>
    <w:rPr>
      <w:rFonts w:ascii="Arial" w:eastAsia="Arial" w:hAnsi="Arial" w:cs="Courier New"/>
      <w:vanish/>
      <w:sz w:val="16"/>
      <w:szCs w:val="24"/>
      <w:lang w:eastAsia="zh-CN" w:bidi="hi-IN"/>
    </w:rPr>
  </w:style>
  <w:style w:type="paragraph" w:customStyle="1" w:styleId="z-TopofForm">
    <w:name w:val="z-Top of Form"/>
    <w:pPr>
      <w:pBdr>
        <w:top w:val="none" w:sz="0" w:space="0" w:color="000000"/>
        <w:left w:val="none" w:sz="0" w:space="0" w:color="000000"/>
        <w:bottom w:val="double" w:sz="1" w:space="0" w:color="000000"/>
        <w:right w:val="none" w:sz="0" w:space="0" w:color="000000"/>
      </w:pBdr>
      <w:suppressAutoHyphens/>
      <w:jc w:val="center"/>
    </w:pPr>
    <w:rPr>
      <w:rFonts w:ascii="Arial" w:eastAsia="Arial" w:hAnsi="Arial" w:cs="Courier New"/>
      <w:vanish/>
      <w:sz w:val="16"/>
      <w:szCs w:val="24"/>
      <w:lang w:eastAsia="zh-CN" w:bidi="hi-IN"/>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styleId="Testofumetto">
    <w:name w:val="Balloon Text"/>
    <w:basedOn w:val="Normale"/>
    <w:pPr>
      <w:spacing w:after="0" w:line="240" w:lineRule="auto"/>
    </w:pPr>
    <w:rPr>
      <w:rFonts w:ascii="Tahoma" w:hAnsi="Tahoma" w:cs="Tahoma"/>
      <w:sz w:val="16"/>
      <w:szCs w:val="16"/>
    </w:rPr>
  </w:style>
  <w:style w:type="paragraph" w:customStyle="1" w:styleId="Contenutotabella">
    <w:name w:val="Contenuto tabella"/>
    <w:basedOn w:val="Normale"/>
  </w:style>
  <w:style w:type="paragraph" w:customStyle="1" w:styleId="Titolotabella">
    <w:name w:val="Titolo tabella"/>
    <w:basedOn w:val="Contenutotabella"/>
  </w:style>
  <w:style w:type="paragraph" w:styleId="NormaleWeb">
    <w:name w:val="Normal (Web)"/>
    <w:basedOn w:val="Normale"/>
    <w:pPr>
      <w:spacing w:before="280" w:after="119"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spacing w:after="200" w:line="276" w:lineRule="auto"/>
    </w:pPr>
    <w:rPr>
      <w:rFonts w:ascii="Arial" w:eastAsia="Calibri" w:hAnsi="Arial" w:cs="Arial"/>
      <w:kern w:val="1"/>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sz w:val="22"/>
      <w:szCs w:val="22"/>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b w:val="0"/>
      <w:kern w:val="1"/>
      <w:lang w:eastAsia="it-IT"/>
    </w:rPr>
  </w:style>
  <w:style w:type="character" w:customStyle="1" w:styleId="WW8Num3z1">
    <w:name w:val="WW8Num3z1"/>
    <w:rPr>
      <w:rFonts w:ascii="OpenSymbol" w:hAnsi="OpenSymbol" w:cs="Courier New"/>
    </w:rPr>
  </w:style>
  <w:style w:type="character" w:customStyle="1" w:styleId="WW8Num3z3">
    <w:name w:val="WW8Num3z3"/>
    <w:rPr>
      <w:rFonts w:ascii="Symbol" w:hAnsi="Symbol" w:cs="Symbol"/>
    </w:rPr>
  </w:style>
  <w:style w:type="character" w:customStyle="1" w:styleId="WW8Num4z0">
    <w:name w:val="WW8Num4z0"/>
    <w:rPr>
      <w:rFonts w:ascii="Garamond" w:hAnsi="Garamond" w:cs="Garamond" w:hint="default"/>
      <w:sz w:val="22"/>
      <w:szCs w:val="22"/>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6">
    <w:name w:val="Car. predefinito paragrafo6"/>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Carpredefinitoparagrafo5">
    <w:name w:val="Car. predefinito paragrafo5"/>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Carpredefinitoparagrafo4">
    <w:name w:val="Car. predefinito paragrafo4"/>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2">
    <w:name w:val="WW8Num3z2"/>
    <w:rPr>
      <w:rFonts w:ascii="Wingdings" w:hAnsi="Wingdings" w:cs="Wingding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Carpredefinitoparagrafo3">
    <w:name w:val="Car. predefinito paragrafo3"/>
  </w:style>
  <w:style w:type="character" w:customStyle="1" w:styleId="Carpredefinitoparagrafo2">
    <w:name w:val="Car. predefinito paragrafo2"/>
  </w:style>
  <w:style w:type="character" w:customStyle="1" w:styleId="WW8Num3z4">
    <w:name w:val="WW8Num3z4"/>
    <w:rPr>
      <w:rFonts w:ascii="Courier New" w:hAnsi="Courier New" w:cs="Courier New"/>
    </w:rPr>
  </w:style>
  <w:style w:type="character" w:customStyle="1" w:styleId="Carpredefinitoparagrafo1">
    <w:name w:val="Car. predefinito paragrafo1"/>
  </w:style>
  <w:style w:type="character" w:customStyle="1" w:styleId="IntestazioneCarattere">
    <w:name w:val="Intestazione Carattere"/>
    <w:rPr>
      <w:rFonts w:ascii="Arial" w:eastAsia="Calibri" w:hAnsi="Arial" w:cs="Arial"/>
      <w:kern w:val="1"/>
      <w:sz w:val="24"/>
      <w:szCs w:val="24"/>
    </w:rPr>
  </w:style>
  <w:style w:type="character" w:customStyle="1" w:styleId="PidipaginaCarattere">
    <w:name w:val="Piè di pagina Carattere"/>
    <w:rPr>
      <w:rFonts w:ascii="Arial" w:eastAsia="Calibri" w:hAnsi="Arial" w:cs="Arial"/>
      <w:kern w:val="1"/>
      <w:sz w:val="24"/>
      <w:szCs w:val="24"/>
    </w:rPr>
  </w:style>
  <w:style w:type="character" w:styleId="Collegamentoipertestuale">
    <w:name w:val="Hyperlink"/>
    <w:rPr>
      <w:color w:val="0000FF"/>
      <w:u w:val="single"/>
    </w:rPr>
  </w:style>
  <w:style w:type="character" w:customStyle="1" w:styleId="CorpodeltestoCarattere">
    <w:name w:val="Corpo del testo Carattere"/>
    <w:rPr>
      <w:rFonts w:ascii="Arial" w:eastAsia="Times New Roman" w:hAnsi="Arial" w:cs="Times New Roman"/>
      <w:sz w:val="16"/>
      <w:szCs w:val="20"/>
    </w:rPr>
  </w:style>
  <w:style w:type="character" w:customStyle="1" w:styleId="Corpodeltesto2Carattere">
    <w:name w:val="Corpo del testo 2 Carattere"/>
    <w:rPr>
      <w:rFonts w:ascii="Arial" w:hAnsi="Arial" w:cs="Arial"/>
      <w:kern w:val="1"/>
      <w:sz w:val="24"/>
      <w:szCs w:val="24"/>
    </w:rPr>
  </w:style>
  <w:style w:type="character" w:customStyle="1" w:styleId="Punti">
    <w:name w:val="Punti"/>
    <w:rPr>
      <w:rFonts w:ascii="OpenSymbol" w:eastAsia="OpenSymbol" w:hAnsi="OpenSymbol" w:cs="OpenSymbol"/>
    </w:rPr>
  </w:style>
  <w:style w:type="character" w:customStyle="1" w:styleId="CITE">
    <w:name w:val="CITE"/>
    <w:rPr>
      <w:i/>
    </w:rPr>
  </w:style>
  <w:style w:type="character" w:customStyle="1" w:styleId="CODE">
    <w:name w:val="CODE"/>
    <w:rPr>
      <w:rFonts w:ascii="Courier New" w:hAnsi="Courier New" w:cs="Courier New"/>
      <w:sz w:val="20"/>
    </w:rPr>
  </w:style>
  <w:style w:type="character" w:customStyle="1" w:styleId="Collegamentovisitato1">
    <w:name w:val="Collegamento visitato1"/>
    <w:rPr>
      <w:color w:val="800080"/>
      <w:u w:val="single"/>
    </w:rPr>
  </w:style>
  <w:style w:type="character" w:customStyle="1" w:styleId="Keyboard">
    <w:name w:val="Keyboard"/>
    <w:rPr>
      <w:rFonts w:ascii="Courier New" w:hAnsi="Courier New" w:cs="Courier New"/>
      <w:b/>
      <w:sz w:val="20"/>
    </w:rPr>
  </w:style>
  <w:style w:type="character" w:customStyle="1" w:styleId="Sample">
    <w:name w:val="Sample"/>
    <w:rPr>
      <w:rFonts w:ascii="Courier New" w:hAnsi="Courier New" w:cs="Courier New"/>
    </w:rPr>
  </w:style>
  <w:style w:type="character" w:customStyle="1" w:styleId="Enfasigrassetto1">
    <w:name w:val="Enfasi (grassetto)1"/>
    <w:rPr>
      <w:b/>
    </w:rPr>
  </w:style>
  <w:style w:type="character" w:customStyle="1" w:styleId="Typewriter">
    <w:name w:val="Typewriter"/>
    <w:rPr>
      <w:rFonts w:ascii="Courier New" w:hAnsi="Courier New" w:cs="Courier New"/>
      <w:sz w:val="20"/>
    </w:rPr>
  </w:style>
  <w:style w:type="character" w:customStyle="1" w:styleId="HTMLMarkup">
    <w:name w:val="HTML Markup"/>
    <w:rPr>
      <w:vanish/>
      <w:color w:val="FF0000"/>
    </w:rPr>
  </w:style>
  <w:style w:type="character" w:customStyle="1" w:styleId="Comment">
    <w:name w:val="Comment"/>
    <w:rPr>
      <w:vanish/>
    </w:rPr>
  </w:style>
  <w:style w:type="character" w:customStyle="1" w:styleId="Rimandocommento1">
    <w:name w:val="Rimando commento1"/>
    <w:rPr>
      <w:sz w:val="16"/>
      <w:szCs w:val="16"/>
    </w:rPr>
  </w:style>
  <w:style w:type="character" w:customStyle="1" w:styleId="TestocommentoCarattere">
    <w:name w:val="Testo commento Carattere"/>
    <w:rPr>
      <w:rFonts w:ascii="Arial" w:eastAsia="Calibri" w:hAnsi="Arial" w:cs="Arial"/>
      <w:kern w:val="1"/>
      <w:lang w:eastAsia="zh-CN"/>
    </w:rPr>
  </w:style>
  <w:style w:type="character" w:customStyle="1" w:styleId="SoggettocommentoCarattere">
    <w:name w:val="Soggetto commento Carattere"/>
    <w:rPr>
      <w:rFonts w:ascii="Arial" w:eastAsia="Calibri" w:hAnsi="Arial" w:cs="Arial"/>
      <w:b/>
      <w:bCs/>
      <w:kern w:val="1"/>
      <w:lang w:eastAsia="zh-CN"/>
    </w:rPr>
  </w:style>
  <w:style w:type="character" w:customStyle="1" w:styleId="TestofumettoCarattere">
    <w:name w:val="Testo fumetto Carattere"/>
    <w:rPr>
      <w:rFonts w:ascii="Tahoma" w:eastAsia="Calibri" w:hAnsi="Tahoma" w:cs="Tahoma"/>
      <w:kern w:val="1"/>
      <w:sz w:val="16"/>
      <w:szCs w:val="16"/>
      <w:lang w:eastAsia="zh-CN"/>
    </w:rPr>
  </w:style>
  <w:style w:type="paragraph" w:customStyle="1" w:styleId="Titolo5">
    <w:name w:val="Titolo5"/>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tabs>
        <w:tab w:val="left" w:pos="1276"/>
        <w:tab w:val="left" w:pos="2127"/>
        <w:tab w:val="left" w:pos="2410"/>
        <w:tab w:val="left" w:pos="8505"/>
        <w:tab w:val="left" w:pos="8789"/>
      </w:tabs>
      <w:spacing w:after="0" w:line="240" w:lineRule="auto"/>
      <w:ind w:right="-284"/>
    </w:pPr>
    <w:rPr>
      <w:rFonts w:eastAsia="Times New Roman" w:cs="Times New Roman"/>
      <w:sz w:val="16"/>
      <w:szCs w:val="20"/>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Intestazione">
    <w:name w:val="header"/>
    <w:basedOn w:val="Normale"/>
    <w:next w:val="Corpotesto"/>
    <w:pPr>
      <w:keepNext/>
      <w:spacing w:before="240" w:after="120"/>
    </w:pPr>
    <w:rPr>
      <w:rFonts w:eastAsia="Microsoft YaHei" w:cs="Mangal"/>
      <w:sz w:val="28"/>
      <w:szCs w:val="28"/>
    </w:rPr>
  </w:style>
  <w:style w:type="paragraph" w:styleId="Sottotitolo">
    <w:name w:val="Subtitle"/>
    <w:basedOn w:val="Intestazione"/>
    <w:next w:val="Corpotesto"/>
    <w:qFormat/>
    <w:pPr>
      <w:jc w:val="center"/>
    </w:pPr>
    <w:rPr>
      <w:i/>
      <w:iCs/>
    </w:rPr>
  </w:style>
  <w:style w:type="paragraph" w:customStyle="1" w:styleId="Titolo4">
    <w:name w:val="Titolo4"/>
    <w:basedOn w:val="Normale"/>
    <w:next w:val="Corpotesto"/>
    <w:pPr>
      <w:keepNext/>
      <w:spacing w:before="240" w:after="120"/>
    </w:pPr>
    <w:rPr>
      <w:rFonts w:ascii="Liberation Sans" w:eastAsia="Microsoft YaHei" w:hAnsi="Liberation Sans" w:cs="Mangal"/>
      <w:sz w:val="28"/>
      <w:szCs w:val="28"/>
    </w:rPr>
  </w:style>
  <w:style w:type="paragraph" w:customStyle="1" w:styleId="Titolo3">
    <w:name w:val="Titolo3"/>
    <w:basedOn w:val="Normale"/>
    <w:next w:val="Corpotesto"/>
    <w:pPr>
      <w:keepNext/>
      <w:spacing w:before="240" w:after="120"/>
    </w:pPr>
    <w:rPr>
      <w:rFonts w:ascii="Liberation Sans" w:eastAsia="Microsoft YaHei" w:hAnsi="Liberation Sans" w:cs="Mangal"/>
      <w:sz w:val="28"/>
      <w:szCs w:val="28"/>
    </w:rPr>
  </w:style>
  <w:style w:type="paragraph" w:customStyle="1" w:styleId="Titolo2">
    <w:name w:val="Titolo2"/>
    <w:basedOn w:val="Normale"/>
    <w:next w:val="Corpotesto"/>
    <w:pPr>
      <w:keepNext/>
      <w:spacing w:before="240" w:after="120"/>
    </w:pPr>
    <w:rPr>
      <w:rFonts w:ascii="Liberation Sans" w:eastAsia="Microsoft YaHei" w:hAnsi="Liberation Sans" w:cs="Mangal"/>
      <w:sz w:val="28"/>
      <w:szCs w:val="28"/>
    </w:rPr>
  </w:style>
  <w:style w:type="paragraph" w:customStyle="1" w:styleId="Titolo1">
    <w:name w:val="Titolo1"/>
    <w:basedOn w:val="Normale"/>
    <w:next w:val="Corpotesto"/>
    <w:pPr>
      <w:keepNext/>
      <w:spacing w:before="240" w:after="120"/>
    </w:pPr>
    <w:rPr>
      <w:rFonts w:ascii="Liberation Sans" w:eastAsia="Microsoft YaHei" w:hAnsi="Liberation Sans" w:cs="Mangal"/>
      <w:sz w:val="28"/>
      <w:szCs w:val="28"/>
    </w:rPr>
  </w:style>
  <w:style w:type="paragraph" w:customStyle="1" w:styleId="Rigadintestazione">
    <w:name w:val="Riga d'intestazione"/>
    <w:basedOn w:val="Normale"/>
    <w:next w:val="Corpotesto"/>
    <w:pPr>
      <w:keepNext/>
      <w:spacing w:before="240" w:after="120"/>
    </w:pPr>
    <w:rPr>
      <w:rFonts w:eastAsia="Microsoft YaHei" w:cs="Mangal"/>
      <w:sz w:val="28"/>
      <w:szCs w:val="28"/>
    </w:rPr>
  </w:style>
  <w:style w:type="paragraph" w:customStyle="1" w:styleId="Intestazione1">
    <w:name w:val="Intestazione1"/>
    <w:basedOn w:val="Normale"/>
    <w:next w:val="Corpotesto"/>
    <w:pPr>
      <w:keepNext/>
      <w:spacing w:before="240" w:after="120"/>
    </w:pPr>
    <w:rPr>
      <w:rFonts w:eastAsia="Microsoft YaHei" w:cs="Mangal"/>
      <w:sz w:val="28"/>
      <w:szCs w:val="28"/>
    </w:rPr>
  </w:style>
  <w:style w:type="paragraph" w:customStyle="1" w:styleId="Didascalia1">
    <w:name w:val="Didascalia1"/>
    <w:basedOn w:val="Normale"/>
    <w:pPr>
      <w:suppressLineNumbers/>
      <w:spacing w:before="120" w:after="120"/>
    </w:pPr>
    <w:rPr>
      <w:rFonts w:cs="Mangal"/>
      <w:i/>
      <w:iCs/>
    </w:rPr>
  </w:style>
  <w:style w:type="paragraph" w:customStyle="1" w:styleId="WW-Rigadintestazione">
    <w:name w:val="WW-Riga d'intestazione"/>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western">
    <w:name w:val="western"/>
    <w:basedOn w:val="Normale"/>
    <w:pPr>
      <w:spacing w:before="280" w:after="0" w:line="240" w:lineRule="auto"/>
      <w:ind w:right="57"/>
      <w:jc w:val="both"/>
    </w:pPr>
    <w:rPr>
      <w:rFonts w:ascii="Times New Roman" w:eastAsia="Times New Roman" w:hAnsi="Times New Roman" w:cs="Times New Roman"/>
      <w:sz w:val="28"/>
      <w:szCs w:val="28"/>
    </w:rPr>
  </w:style>
  <w:style w:type="paragraph" w:styleId="Paragrafoelenco">
    <w:name w:val="List Paragraph"/>
    <w:basedOn w:val="Normale"/>
    <w:qFormat/>
    <w:pPr>
      <w:ind w:left="708"/>
    </w:pPr>
  </w:style>
  <w:style w:type="paragraph" w:customStyle="1" w:styleId="WW-Corpodeltesto2">
    <w:name w:val="WW-Corpo del testo 2"/>
    <w:basedOn w:val="Normale"/>
    <w:pPr>
      <w:spacing w:after="0" w:line="240" w:lineRule="auto"/>
      <w:jc w:val="both"/>
    </w:pPr>
    <w:rPr>
      <w:rFonts w:ascii="Times New Roman" w:eastAsia="Times New Roman" w:hAnsi="Times New Roman" w:cs="Times New Roman"/>
      <w:i/>
      <w:sz w:val="28"/>
      <w:szCs w:val="20"/>
      <w:lang w:bidi="he-IL"/>
    </w:rPr>
  </w:style>
  <w:style w:type="paragraph" w:customStyle="1" w:styleId="Corpodeltesto21">
    <w:name w:val="Corpo del testo 21"/>
    <w:basedOn w:val="Normale"/>
    <w:pPr>
      <w:spacing w:after="120" w:line="480" w:lineRule="auto"/>
    </w:pPr>
  </w:style>
  <w:style w:type="paragraph" w:styleId="Rientrocorpodeltesto">
    <w:name w:val="Body Text Indent"/>
    <w:basedOn w:val="Normale"/>
    <w:pPr>
      <w:ind w:left="567"/>
      <w:jc w:val="both"/>
    </w:pPr>
  </w:style>
  <w:style w:type="paragraph" w:customStyle="1" w:styleId="Corpodeltesto22">
    <w:name w:val="Corpo del testo 22"/>
    <w:basedOn w:val="Normale"/>
    <w:pPr>
      <w:ind w:firstLine="709"/>
      <w:jc w:val="both"/>
    </w:pPr>
    <w:rPr>
      <w:sz w:val="26"/>
    </w:rPr>
  </w:style>
  <w:style w:type="paragraph" w:customStyle="1" w:styleId="DefinitionTerm">
    <w:name w:val="Definition Term"/>
    <w:basedOn w:val="Normale"/>
  </w:style>
  <w:style w:type="paragraph" w:customStyle="1" w:styleId="DefinitionList">
    <w:name w:val="Definition List"/>
    <w:basedOn w:val="Normale"/>
    <w:pPr>
      <w:ind w:left="360"/>
    </w:pPr>
  </w:style>
  <w:style w:type="paragraph" w:customStyle="1" w:styleId="H1">
    <w:name w:val="H1"/>
    <w:basedOn w:val="Normale"/>
    <w:pPr>
      <w:keepNext/>
      <w:spacing w:before="100" w:after="100"/>
    </w:pPr>
    <w:rPr>
      <w:b/>
      <w:sz w:val="48"/>
    </w:rPr>
  </w:style>
  <w:style w:type="paragraph" w:customStyle="1" w:styleId="H2">
    <w:name w:val="H2"/>
    <w:basedOn w:val="Normale"/>
    <w:pPr>
      <w:keepNext/>
      <w:spacing w:before="100" w:after="100"/>
    </w:pPr>
    <w:rPr>
      <w:b/>
      <w:sz w:val="36"/>
    </w:rPr>
  </w:style>
  <w:style w:type="paragraph" w:customStyle="1" w:styleId="H3">
    <w:name w:val="H3"/>
    <w:basedOn w:val="Normale"/>
    <w:pPr>
      <w:keepNext/>
      <w:spacing w:before="100" w:after="100"/>
    </w:pPr>
    <w:rPr>
      <w:b/>
      <w:sz w:val="28"/>
    </w:rPr>
  </w:style>
  <w:style w:type="paragraph" w:customStyle="1" w:styleId="H4">
    <w:name w:val="H4"/>
    <w:basedOn w:val="Normale"/>
    <w:pPr>
      <w:keepNext/>
      <w:spacing w:before="100" w:after="100"/>
    </w:pPr>
    <w:rPr>
      <w:b/>
    </w:rPr>
  </w:style>
  <w:style w:type="paragraph" w:customStyle="1" w:styleId="H5">
    <w:name w:val="H5"/>
    <w:basedOn w:val="Normale"/>
    <w:pPr>
      <w:keepNext/>
      <w:spacing w:before="100" w:after="100"/>
    </w:pPr>
    <w:rPr>
      <w:b/>
      <w:sz w:val="20"/>
    </w:rPr>
  </w:style>
  <w:style w:type="paragraph" w:customStyle="1" w:styleId="H6">
    <w:name w:val="H6"/>
    <w:basedOn w:val="Normale"/>
    <w:pPr>
      <w:keepNext/>
      <w:spacing w:before="100" w:after="100"/>
    </w:pPr>
    <w:rPr>
      <w:b/>
      <w:sz w:val="16"/>
    </w:rPr>
  </w:style>
  <w:style w:type="paragraph" w:customStyle="1" w:styleId="Address">
    <w:name w:val="Address"/>
    <w:basedOn w:val="Normale"/>
    <w:rPr>
      <w:i/>
    </w:rPr>
  </w:style>
  <w:style w:type="paragraph" w:customStyle="1" w:styleId="Blockquote">
    <w:name w:val="Blockquote"/>
    <w:basedOn w:val="Normale"/>
    <w:pPr>
      <w:spacing w:before="100" w:after="100"/>
      <w:ind w:left="360" w:right="360"/>
    </w:pPr>
  </w:style>
  <w:style w:type="paragraph" w:customStyle="1" w:styleId="Preformatted">
    <w:name w:val="Preformatted"/>
    <w:basedOn w:val="Normal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cs="Courier New"/>
      <w:sz w:val="20"/>
    </w:rPr>
  </w:style>
  <w:style w:type="paragraph" w:customStyle="1" w:styleId="z-BottomofForm">
    <w:name w:val="z-Bottom of Form"/>
    <w:pPr>
      <w:pBdr>
        <w:top w:val="double" w:sz="1" w:space="0" w:color="000000"/>
        <w:left w:val="none" w:sz="0" w:space="0" w:color="000000"/>
        <w:bottom w:val="none" w:sz="0" w:space="0" w:color="000000"/>
        <w:right w:val="none" w:sz="0" w:space="0" w:color="000000"/>
      </w:pBdr>
      <w:suppressAutoHyphens/>
      <w:jc w:val="center"/>
    </w:pPr>
    <w:rPr>
      <w:rFonts w:ascii="Arial" w:eastAsia="Arial" w:hAnsi="Arial" w:cs="Courier New"/>
      <w:vanish/>
      <w:sz w:val="16"/>
      <w:szCs w:val="24"/>
      <w:lang w:eastAsia="zh-CN" w:bidi="hi-IN"/>
    </w:rPr>
  </w:style>
  <w:style w:type="paragraph" w:customStyle="1" w:styleId="z-TopofForm">
    <w:name w:val="z-Top of Form"/>
    <w:pPr>
      <w:pBdr>
        <w:top w:val="none" w:sz="0" w:space="0" w:color="000000"/>
        <w:left w:val="none" w:sz="0" w:space="0" w:color="000000"/>
        <w:bottom w:val="double" w:sz="1" w:space="0" w:color="000000"/>
        <w:right w:val="none" w:sz="0" w:space="0" w:color="000000"/>
      </w:pBdr>
      <w:suppressAutoHyphens/>
      <w:jc w:val="center"/>
    </w:pPr>
    <w:rPr>
      <w:rFonts w:ascii="Arial" w:eastAsia="Arial" w:hAnsi="Arial" w:cs="Courier New"/>
      <w:vanish/>
      <w:sz w:val="16"/>
      <w:szCs w:val="24"/>
      <w:lang w:eastAsia="zh-CN" w:bidi="hi-IN"/>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styleId="Testofumetto">
    <w:name w:val="Balloon Text"/>
    <w:basedOn w:val="Normale"/>
    <w:pPr>
      <w:spacing w:after="0" w:line="240" w:lineRule="auto"/>
    </w:pPr>
    <w:rPr>
      <w:rFonts w:ascii="Tahoma" w:hAnsi="Tahoma" w:cs="Tahoma"/>
      <w:sz w:val="16"/>
      <w:szCs w:val="16"/>
    </w:rPr>
  </w:style>
  <w:style w:type="paragraph" w:customStyle="1" w:styleId="Contenutotabella">
    <w:name w:val="Contenuto tabella"/>
    <w:basedOn w:val="Normale"/>
  </w:style>
  <w:style w:type="paragraph" w:customStyle="1" w:styleId="Titolotabella">
    <w:name w:val="Titolo tabella"/>
    <w:basedOn w:val="Contenutotabella"/>
  </w:style>
  <w:style w:type="paragraph" w:styleId="NormaleWeb">
    <w:name w:val="Normal (Web)"/>
    <w:basedOn w:val="Normale"/>
    <w:pPr>
      <w:spacing w:before="280" w:after="119"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comune.terni@postacert.umbria.it" TargetMode="External"/><Relationship Id="rId1" Type="http://schemas.openxmlformats.org/officeDocument/2006/relationships/hyperlink" Target="http://www.comune.tern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1247</Words>
  <Characters>7114</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Oggetto: Determinazione dirigenziale per l’affidamento incarico per analisi terreni ex lanificio Gruber per un importo pari a € 9060,48 (IVA compresa)</vt:lpstr>
    </vt:vector>
  </TitlesOfParts>
  <Company>Olidata S.p.A.</Company>
  <LinksUpToDate>false</LinksUpToDate>
  <CharactersWithSpaces>8345</CharactersWithSpaces>
  <SharedDoc>false</SharedDoc>
  <HLinks>
    <vt:vector size="12" baseType="variant">
      <vt:variant>
        <vt:i4>5505145</vt:i4>
      </vt:variant>
      <vt:variant>
        <vt:i4>3</vt:i4>
      </vt:variant>
      <vt:variant>
        <vt:i4>0</vt:i4>
      </vt:variant>
      <vt:variant>
        <vt:i4>5</vt:i4>
      </vt:variant>
      <vt:variant>
        <vt:lpwstr>mailto:comune.terni@postacert.umbria.it</vt:lpwstr>
      </vt:variant>
      <vt:variant>
        <vt:lpwstr/>
      </vt:variant>
      <vt:variant>
        <vt:i4>3407913</vt:i4>
      </vt:variant>
      <vt:variant>
        <vt:i4>0</vt:i4>
      </vt:variant>
      <vt:variant>
        <vt:i4>0</vt:i4>
      </vt:variant>
      <vt:variant>
        <vt:i4>5</vt:i4>
      </vt:variant>
      <vt:variant>
        <vt:lpwstr>http://www.comune.terni.it/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Oggetto: Determinazione dirigenziale per l’affidamento incarico per analisi terreni ex lanificio Gruber per un importo pari a € 9060,48 (IVA compresa)</dc:title>
  <dc:creator>.</dc:creator>
  <cp:lastModifiedBy>Reception</cp:lastModifiedBy>
  <cp:revision>2</cp:revision>
  <cp:lastPrinted>2021-08-13T14:50:00Z</cp:lastPrinted>
  <dcterms:created xsi:type="dcterms:W3CDTF">2021-08-13T16:00:00Z</dcterms:created>
  <dcterms:modified xsi:type="dcterms:W3CDTF">2021-08-13T16:00:00Z</dcterms:modified>
</cp:coreProperties>
</file>